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B3637" w14:textId="77777777" w:rsidR="0017781D" w:rsidRDefault="0017781D">
      <w:pPr>
        <w:pStyle w:val="Corpsdetexte"/>
        <w:rPr>
          <w:b/>
        </w:rPr>
      </w:pPr>
    </w:p>
    <w:p w14:paraId="2AABC901" w14:textId="77777777" w:rsidR="0017781D" w:rsidRDefault="0017781D">
      <w:pPr>
        <w:pStyle w:val="Corpsdetexte"/>
        <w:spacing w:before="39"/>
        <w:rPr>
          <w:b/>
        </w:rPr>
      </w:pPr>
    </w:p>
    <w:p w14:paraId="1B4AE9DB" w14:textId="77777777" w:rsidR="0017781D" w:rsidRDefault="00000000">
      <w:pPr>
        <w:pStyle w:val="Corpsdetexte"/>
        <w:spacing w:line="624" w:lineRule="auto"/>
        <w:ind w:left="112" w:right="6824"/>
        <w:jc w:val="both"/>
      </w:pPr>
      <w:r>
        <w:rPr>
          <w:w w:val="115"/>
        </w:rPr>
        <w:t>ARRÊT DU TRIBUNAL (sixième chambre) 22 janvier 2025 (*)</w:t>
      </w:r>
    </w:p>
    <w:p w14:paraId="23FA3CC5" w14:textId="77777777" w:rsidR="0017781D" w:rsidRDefault="00000000">
      <w:pPr>
        <w:pStyle w:val="Corpsdetexte"/>
        <w:spacing w:line="312" w:lineRule="auto"/>
        <w:ind w:left="112" w:right="63"/>
        <w:jc w:val="both"/>
      </w:pPr>
      <w:r>
        <w:rPr>
          <w:w w:val="115"/>
        </w:rPr>
        <w:t>« Marque de l'Union européenne – Procédure de nullité – Marque de l'Union européenne figurative MK MICHAEL MICHELE – Marque de l'Union européenne figurative antérieure MK MICHAEL KORS – Usage sérieux de la marque antérieure – Article 57, paragraphe 2, du règlement (CE) no 207/2009 [devenu article 64, paragraphe 2, du règlement (UE) 2017/1001] – Cause de nullité relative – Article 8, paragraphe 5, et article 53, paragraphe 1, sous a), du règlement no 207/2009 [devenus article 8, paragraphe 5, et article 60, paragraphe 1, sous a), du règlement 2017/1001]] »</w:t>
      </w:r>
    </w:p>
    <w:p w14:paraId="51FA0C9C" w14:textId="77777777" w:rsidR="0017781D" w:rsidRDefault="0017781D">
      <w:pPr>
        <w:pStyle w:val="Corpsdetexte"/>
        <w:spacing w:before="49"/>
      </w:pPr>
    </w:p>
    <w:p w14:paraId="00C29B9C" w14:textId="77777777" w:rsidR="0017781D" w:rsidRDefault="00000000">
      <w:pPr>
        <w:pStyle w:val="Corpsdetexte"/>
        <w:ind w:left="112"/>
      </w:pPr>
      <w:r>
        <w:rPr>
          <w:w w:val="115"/>
        </w:rPr>
        <w:t>Dans</w:t>
      </w:r>
      <w:r>
        <w:rPr>
          <w:spacing w:val="-9"/>
          <w:w w:val="115"/>
        </w:rPr>
        <w:t xml:space="preserve"> </w:t>
      </w:r>
      <w:r>
        <w:rPr>
          <w:w w:val="115"/>
        </w:rPr>
        <w:t>l'affaire</w:t>
      </w:r>
      <w:r>
        <w:rPr>
          <w:spacing w:val="-13"/>
          <w:w w:val="115"/>
        </w:rPr>
        <w:t xml:space="preserve"> </w:t>
      </w:r>
      <w:r>
        <w:rPr>
          <w:w w:val="115"/>
        </w:rPr>
        <w:t>T-</w:t>
      </w:r>
      <w:r>
        <w:rPr>
          <w:spacing w:val="-2"/>
          <w:w w:val="115"/>
        </w:rPr>
        <w:t>1053/23,</w:t>
      </w:r>
    </w:p>
    <w:p w14:paraId="44D86878" w14:textId="77777777" w:rsidR="0017781D" w:rsidRDefault="0017781D">
      <w:pPr>
        <w:pStyle w:val="Corpsdetexte"/>
        <w:spacing w:before="103"/>
      </w:pPr>
    </w:p>
    <w:p w14:paraId="3D2C914C" w14:textId="77777777" w:rsidR="0017781D" w:rsidRDefault="00000000">
      <w:pPr>
        <w:pStyle w:val="Corpsdetexte"/>
        <w:spacing w:before="1" w:line="624" w:lineRule="auto"/>
        <w:ind w:left="112" w:right="2272"/>
      </w:pPr>
      <w:proofErr w:type="spellStart"/>
      <w:r>
        <w:rPr>
          <w:w w:val="110"/>
        </w:rPr>
        <w:t>Tecom</w:t>
      </w:r>
      <w:proofErr w:type="spellEnd"/>
      <w:r>
        <w:rPr>
          <w:w w:val="110"/>
        </w:rPr>
        <w:t xml:space="preserve"> Master, SL, établie à Alicante (Espagne), représentée par Me T. </w:t>
      </w:r>
      <w:proofErr w:type="spellStart"/>
      <w:r>
        <w:rPr>
          <w:w w:val="110"/>
        </w:rPr>
        <w:t>Villate</w:t>
      </w:r>
      <w:proofErr w:type="spellEnd"/>
      <w:r>
        <w:rPr>
          <w:w w:val="110"/>
        </w:rPr>
        <w:t xml:space="preserve"> </w:t>
      </w:r>
      <w:proofErr w:type="spellStart"/>
      <w:r>
        <w:rPr>
          <w:w w:val="110"/>
        </w:rPr>
        <w:t>Consonni</w:t>
      </w:r>
      <w:proofErr w:type="spellEnd"/>
      <w:r>
        <w:rPr>
          <w:w w:val="110"/>
        </w:rPr>
        <w:t>, avocate,</w:t>
      </w:r>
      <w:r>
        <w:rPr>
          <w:spacing w:val="40"/>
          <w:w w:val="110"/>
        </w:rPr>
        <w:t xml:space="preserve"> </w:t>
      </w:r>
      <w:r>
        <w:rPr>
          <w:w w:val="110"/>
        </w:rPr>
        <w:t>partie requérante,</w:t>
      </w:r>
    </w:p>
    <w:p w14:paraId="71CEDD68" w14:textId="77777777" w:rsidR="0017781D" w:rsidRDefault="00000000">
      <w:pPr>
        <w:pStyle w:val="Corpsdetexte"/>
        <w:spacing w:line="173" w:lineRule="exact"/>
        <w:ind w:left="112"/>
      </w:pPr>
      <w:r>
        <w:rPr>
          <w:spacing w:val="-2"/>
          <w:w w:val="115"/>
        </w:rPr>
        <w:t>contre</w:t>
      </w:r>
    </w:p>
    <w:p w14:paraId="2810E5F4" w14:textId="77777777" w:rsidR="0017781D" w:rsidRDefault="0017781D">
      <w:pPr>
        <w:pStyle w:val="Corpsdetexte"/>
        <w:spacing w:before="103"/>
      </w:pPr>
    </w:p>
    <w:p w14:paraId="2B528F31" w14:textId="77777777" w:rsidR="0017781D" w:rsidRDefault="00000000">
      <w:pPr>
        <w:pStyle w:val="Corpsdetexte"/>
        <w:spacing w:line="312" w:lineRule="auto"/>
        <w:ind w:left="112" w:right="94"/>
        <w:jc w:val="both"/>
      </w:pPr>
      <w:r>
        <w:rPr>
          <w:w w:val="115"/>
        </w:rPr>
        <w:t xml:space="preserve">Office de l'Union européenne pour la propriété intellectuelle (EUIPO), représenté par Mme D. </w:t>
      </w:r>
      <w:proofErr w:type="spellStart"/>
      <w:r>
        <w:rPr>
          <w:w w:val="115"/>
        </w:rPr>
        <w:t>Stoyanova-Valchanova</w:t>
      </w:r>
      <w:proofErr w:type="spellEnd"/>
      <w:r>
        <w:rPr>
          <w:w w:val="115"/>
        </w:rPr>
        <w:t>, en qualité d'agent,</w:t>
      </w:r>
    </w:p>
    <w:p w14:paraId="194C2491" w14:textId="77777777" w:rsidR="0017781D" w:rsidRDefault="0017781D">
      <w:pPr>
        <w:pStyle w:val="Corpsdetexte"/>
        <w:spacing w:before="51"/>
      </w:pPr>
    </w:p>
    <w:p w14:paraId="19239962" w14:textId="77777777" w:rsidR="0017781D" w:rsidRDefault="00000000">
      <w:pPr>
        <w:pStyle w:val="Corpsdetexte"/>
        <w:spacing w:before="1"/>
        <w:ind w:left="112"/>
      </w:pPr>
      <w:r>
        <w:rPr>
          <w:w w:val="110"/>
        </w:rPr>
        <w:t>partie</w:t>
      </w:r>
      <w:r>
        <w:rPr>
          <w:spacing w:val="-1"/>
          <w:w w:val="115"/>
        </w:rPr>
        <w:t xml:space="preserve"> </w:t>
      </w:r>
      <w:r>
        <w:rPr>
          <w:spacing w:val="-2"/>
          <w:w w:val="115"/>
        </w:rPr>
        <w:t>défenderesse,</w:t>
      </w:r>
    </w:p>
    <w:p w14:paraId="05BFFBC1" w14:textId="77777777" w:rsidR="0017781D" w:rsidRDefault="0017781D">
      <w:pPr>
        <w:pStyle w:val="Corpsdetexte"/>
        <w:spacing w:before="103"/>
      </w:pPr>
    </w:p>
    <w:p w14:paraId="3129C29A" w14:textId="77777777" w:rsidR="0017781D" w:rsidRDefault="00000000">
      <w:pPr>
        <w:pStyle w:val="Corpsdetexte"/>
        <w:spacing w:line="624" w:lineRule="auto"/>
        <w:ind w:left="112" w:right="1005"/>
      </w:pPr>
      <w:r>
        <w:rPr>
          <w:w w:val="105"/>
        </w:rPr>
        <w:t>l'autre</w:t>
      </w:r>
      <w:r>
        <w:rPr>
          <w:spacing w:val="46"/>
          <w:w w:val="105"/>
        </w:rPr>
        <w:t xml:space="preserve"> </w:t>
      </w:r>
      <w:r>
        <w:rPr>
          <w:w w:val="105"/>
        </w:rPr>
        <w:t>partie</w:t>
      </w:r>
      <w:r>
        <w:rPr>
          <w:spacing w:val="46"/>
          <w:w w:val="105"/>
        </w:rPr>
        <w:t xml:space="preserve"> </w:t>
      </w:r>
      <w:r>
        <w:rPr>
          <w:w w:val="105"/>
        </w:rPr>
        <w:t>à</w:t>
      </w:r>
      <w:r>
        <w:rPr>
          <w:spacing w:val="46"/>
          <w:w w:val="105"/>
        </w:rPr>
        <w:t xml:space="preserve"> </w:t>
      </w:r>
      <w:r>
        <w:rPr>
          <w:w w:val="105"/>
        </w:rPr>
        <w:t>la</w:t>
      </w:r>
      <w:r>
        <w:rPr>
          <w:spacing w:val="46"/>
          <w:w w:val="105"/>
        </w:rPr>
        <w:t xml:space="preserve"> </w:t>
      </w:r>
      <w:r>
        <w:rPr>
          <w:w w:val="105"/>
        </w:rPr>
        <w:t>procédure</w:t>
      </w:r>
      <w:r>
        <w:rPr>
          <w:spacing w:val="46"/>
          <w:w w:val="105"/>
        </w:rPr>
        <w:t xml:space="preserve"> </w:t>
      </w:r>
      <w:r>
        <w:rPr>
          <w:w w:val="105"/>
        </w:rPr>
        <w:t>devant</w:t>
      </w:r>
      <w:r>
        <w:rPr>
          <w:spacing w:val="46"/>
          <w:w w:val="105"/>
        </w:rPr>
        <w:t xml:space="preserve"> </w:t>
      </w:r>
      <w:r>
        <w:rPr>
          <w:w w:val="105"/>
        </w:rPr>
        <w:t>la</w:t>
      </w:r>
      <w:r>
        <w:rPr>
          <w:spacing w:val="46"/>
          <w:w w:val="105"/>
        </w:rPr>
        <w:t xml:space="preserve"> </w:t>
      </w:r>
      <w:r>
        <w:rPr>
          <w:w w:val="105"/>
        </w:rPr>
        <w:t>chambre</w:t>
      </w:r>
      <w:r>
        <w:rPr>
          <w:spacing w:val="46"/>
          <w:w w:val="105"/>
        </w:rPr>
        <w:t xml:space="preserve"> </w:t>
      </w:r>
      <w:r>
        <w:rPr>
          <w:w w:val="105"/>
        </w:rPr>
        <w:t>de</w:t>
      </w:r>
      <w:r>
        <w:rPr>
          <w:spacing w:val="46"/>
          <w:w w:val="105"/>
        </w:rPr>
        <w:t xml:space="preserve"> </w:t>
      </w:r>
      <w:r>
        <w:rPr>
          <w:w w:val="105"/>
        </w:rPr>
        <w:t>recours</w:t>
      </w:r>
      <w:r>
        <w:rPr>
          <w:spacing w:val="46"/>
          <w:w w:val="105"/>
        </w:rPr>
        <w:t xml:space="preserve"> </w:t>
      </w:r>
      <w:r>
        <w:rPr>
          <w:w w:val="105"/>
        </w:rPr>
        <w:t>de</w:t>
      </w:r>
      <w:r>
        <w:rPr>
          <w:spacing w:val="46"/>
          <w:w w:val="105"/>
        </w:rPr>
        <w:t xml:space="preserve"> </w:t>
      </w:r>
      <w:r>
        <w:rPr>
          <w:w w:val="105"/>
        </w:rPr>
        <w:t>l'EUIPO,</w:t>
      </w:r>
      <w:r>
        <w:rPr>
          <w:spacing w:val="46"/>
          <w:w w:val="105"/>
        </w:rPr>
        <w:t xml:space="preserve"> </w:t>
      </w:r>
      <w:r>
        <w:rPr>
          <w:w w:val="105"/>
        </w:rPr>
        <w:t>intervenant</w:t>
      </w:r>
      <w:r>
        <w:rPr>
          <w:spacing w:val="46"/>
          <w:w w:val="105"/>
        </w:rPr>
        <w:t xml:space="preserve"> </w:t>
      </w:r>
      <w:r>
        <w:rPr>
          <w:w w:val="105"/>
        </w:rPr>
        <w:t>devant</w:t>
      </w:r>
      <w:r>
        <w:rPr>
          <w:spacing w:val="46"/>
          <w:w w:val="105"/>
        </w:rPr>
        <w:t xml:space="preserve"> </w:t>
      </w:r>
      <w:r>
        <w:rPr>
          <w:w w:val="105"/>
        </w:rPr>
        <w:t>le</w:t>
      </w:r>
      <w:r>
        <w:rPr>
          <w:spacing w:val="46"/>
          <w:w w:val="105"/>
        </w:rPr>
        <w:t xml:space="preserve"> </w:t>
      </w:r>
      <w:r>
        <w:rPr>
          <w:w w:val="105"/>
        </w:rPr>
        <w:t>Tribunal,</w:t>
      </w:r>
      <w:r>
        <w:rPr>
          <w:spacing w:val="46"/>
          <w:w w:val="105"/>
        </w:rPr>
        <w:t xml:space="preserve"> </w:t>
      </w:r>
      <w:r>
        <w:rPr>
          <w:w w:val="105"/>
        </w:rPr>
        <w:t>étant</w:t>
      </w:r>
      <w:r>
        <w:rPr>
          <w:spacing w:val="40"/>
          <w:w w:val="105"/>
        </w:rPr>
        <w:t xml:space="preserve"> </w:t>
      </w:r>
      <w:r>
        <w:rPr>
          <w:w w:val="105"/>
        </w:rPr>
        <w:t>Michael</w:t>
      </w:r>
      <w:r>
        <w:rPr>
          <w:spacing w:val="40"/>
          <w:w w:val="105"/>
        </w:rPr>
        <w:t xml:space="preserve"> </w:t>
      </w:r>
      <w:r>
        <w:rPr>
          <w:w w:val="105"/>
        </w:rPr>
        <w:t>Kors</w:t>
      </w:r>
      <w:r>
        <w:rPr>
          <w:spacing w:val="40"/>
          <w:w w:val="105"/>
        </w:rPr>
        <w:t xml:space="preserve"> </w:t>
      </w:r>
      <w:r>
        <w:rPr>
          <w:w w:val="105"/>
        </w:rPr>
        <w:t>(</w:t>
      </w:r>
      <w:proofErr w:type="spellStart"/>
      <w:r>
        <w:rPr>
          <w:w w:val="105"/>
        </w:rPr>
        <w:t>Switzerland</w:t>
      </w:r>
      <w:proofErr w:type="spellEnd"/>
      <w:r>
        <w:rPr>
          <w:w w:val="105"/>
        </w:rPr>
        <w:t>)</w:t>
      </w:r>
      <w:r>
        <w:rPr>
          <w:spacing w:val="40"/>
          <w:w w:val="105"/>
        </w:rPr>
        <w:t xml:space="preserve"> </w:t>
      </w:r>
      <w:r>
        <w:rPr>
          <w:w w:val="105"/>
        </w:rPr>
        <w:t>International</w:t>
      </w:r>
      <w:r>
        <w:rPr>
          <w:spacing w:val="40"/>
          <w:w w:val="105"/>
        </w:rPr>
        <w:t xml:space="preserve"> </w:t>
      </w:r>
      <w:proofErr w:type="spellStart"/>
      <w:r>
        <w:rPr>
          <w:w w:val="105"/>
        </w:rPr>
        <w:t>GmbH</w:t>
      </w:r>
      <w:proofErr w:type="spellEnd"/>
      <w:r>
        <w:rPr>
          <w:w w:val="105"/>
        </w:rPr>
        <w:t>,</w:t>
      </w:r>
      <w:r>
        <w:rPr>
          <w:spacing w:val="40"/>
          <w:w w:val="105"/>
        </w:rPr>
        <w:t xml:space="preserve"> </w:t>
      </w:r>
      <w:r>
        <w:rPr>
          <w:w w:val="105"/>
        </w:rPr>
        <w:t>établie</w:t>
      </w:r>
      <w:r>
        <w:rPr>
          <w:spacing w:val="40"/>
          <w:w w:val="105"/>
        </w:rPr>
        <w:t xml:space="preserve"> </w:t>
      </w:r>
      <w:r>
        <w:rPr>
          <w:w w:val="105"/>
        </w:rPr>
        <w:t>à</w:t>
      </w:r>
      <w:r>
        <w:rPr>
          <w:spacing w:val="40"/>
          <w:w w:val="105"/>
        </w:rPr>
        <w:t xml:space="preserve"> </w:t>
      </w:r>
      <w:proofErr w:type="spellStart"/>
      <w:r>
        <w:rPr>
          <w:w w:val="105"/>
        </w:rPr>
        <w:t>Manno</w:t>
      </w:r>
      <w:proofErr w:type="spellEnd"/>
      <w:r>
        <w:rPr>
          <w:spacing w:val="40"/>
          <w:w w:val="105"/>
        </w:rPr>
        <w:t xml:space="preserve"> </w:t>
      </w:r>
      <w:r>
        <w:rPr>
          <w:w w:val="105"/>
        </w:rPr>
        <w:t>(Suisse),</w:t>
      </w:r>
      <w:r>
        <w:rPr>
          <w:spacing w:val="40"/>
          <w:w w:val="105"/>
        </w:rPr>
        <w:t xml:space="preserve"> </w:t>
      </w:r>
      <w:r>
        <w:rPr>
          <w:w w:val="105"/>
        </w:rPr>
        <w:t>représentée</w:t>
      </w:r>
      <w:r>
        <w:rPr>
          <w:spacing w:val="40"/>
          <w:w w:val="105"/>
        </w:rPr>
        <w:t xml:space="preserve"> </w:t>
      </w:r>
      <w:r>
        <w:rPr>
          <w:w w:val="105"/>
        </w:rPr>
        <w:t>par</w:t>
      </w:r>
      <w:r>
        <w:rPr>
          <w:spacing w:val="40"/>
          <w:w w:val="105"/>
        </w:rPr>
        <w:t xml:space="preserve"> </w:t>
      </w:r>
      <w:r>
        <w:rPr>
          <w:w w:val="105"/>
        </w:rPr>
        <w:t>Me</w:t>
      </w:r>
      <w:r>
        <w:rPr>
          <w:spacing w:val="40"/>
          <w:w w:val="105"/>
        </w:rPr>
        <w:t xml:space="preserve"> </w:t>
      </w:r>
      <w:r>
        <w:rPr>
          <w:w w:val="105"/>
        </w:rPr>
        <w:t>J.</w:t>
      </w:r>
      <w:r>
        <w:rPr>
          <w:spacing w:val="40"/>
          <w:w w:val="105"/>
        </w:rPr>
        <w:t xml:space="preserve"> </w:t>
      </w:r>
      <w:r>
        <w:rPr>
          <w:w w:val="105"/>
        </w:rPr>
        <w:t>van</w:t>
      </w:r>
      <w:r>
        <w:rPr>
          <w:spacing w:val="40"/>
          <w:w w:val="105"/>
        </w:rPr>
        <w:t xml:space="preserve"> </w:t>
      </w:r>
      <w:proofErr w:type="spellStart"/>
      <w:r>
        <w:rPr>
          <w:w w:val="105"/>
        </w:rPr>
        <w:t>Manen</w:t>
      </w:r>
      <w:proofErr w:type="spellEnd"/>
      <w:r>
        <w:rPr>
          <w:w w:val="105"/>
        </w:rPr>
        <w:t>,</w:t>
      </w:r>
      <w:r>
        <w:rPr>
          <w:spacing w:val="40"/>
          <w:w w:val="105"/>
        </w:rPr>
        <w:t xml:space="preserve"> </w:t>
      </w:r>
      <w:r>
        <w:rPr>
          <w:w w:val="105"/>
        </w:rPr>
        <w:t>avocat, LE</w:t>
      </w:r>
      <w:r>
        <w:rPr>
          <w:spacing w:val="35"/>
          <w:w w:val="105"/>
        </w:rPr>
        <w:t xml:space="preserve"> </w:t>
      </w:r>
      <w:r>
        <w:rPr>
          <w:w w:val="105"/>
        </w:rPr>
        <w:t>TRIBUNAL</w:t>
      </w:r>
      <w:r>
        <w:rPr>
          <w:spacing w:val="35"/>
          <w:w w:val="105"/>
        </w:rPr>
        <w:t xml:space="preserve"> </w:t>
      </w:r>
      <w:r>
        <w:rPr>
          <w:w w:val="105"/>
        </w:rPr>
        <w:t>(sixième</w:t>
      </w:r>
      <w:r>
        <w:rPr>
          <w:spacing w:val="35"/>
          <w:w w:val="105"/>
        </w:rPr>
        <w:t xml:space="preserve"> </w:t>
      </w:r>
      <w:r>
        <w:rPr>
          <w:w w:val="105"/>
        </w:rPr>
        <w:t>chambre),</w:t>
      </w:r>
    </w:p>
    <w:p w14:paraId="2A1B5D39" w14:textId="77777777" w:rsidR="0017781D" w:rsidRDefault="00000000">
      <w:pPr>
        <w:pStyle w:val="Corpsdetexte"/>
        <w:spacing w:line="624" w:lineRule="auto"/>
        <w:ind w:left="112" w:right="1739"/>
      </w:pPr>
      <w:r>
        <w:rPr>
          <w:w w:val="110"/>
        </w:rPr>
        <w:t xml:space="preserve">composé de Mmes M. </w:t>
      </w:r>
      <w:r>
        <w:rPr>
          <w:w w:val="105"/>
        </w:rPr>
        <w:t xml:space="preserve">J. </w:t>
      </w:r>
      <w:proofErr w:type="spellStart"/>
      <w:r>
        <w:rPr>
          <w:w w:val="110"/>
        </w:rPr>
        <w:t>Costeira</w:t>
      </w:r>
      <w:proofErr w:type="spellEnd"/>
      <w:r>
        <w:rPr>
          <w:w w:val="110"/>
        </w:rPr>
        <w:t xml:space="preserve">, présidente, M. </w:t>
      </w:r>
      <w:proofErr w:type="spellStart"/>
      <w:r>
        <w:rPr>
          <w:w w:val="110"/>
        </w:rPr>
        <w:t>Kancheva</w:t>
      </w:r>
      <w:proofErr w:type="spellEnd"/>
      <w:r>
        <w:rPr>
          <w:w w:val="110"/>
        </w:rPr>
        <w:t xml:space="preserve"> et E. Tichy-</w:t>
      </w:r>
      <w:proofErr w:type="spellStart"/>
      <w:r>
        <w:rPr>
          <w:w w:val="110"/>
        </w:rPr>
        <w:t>Fisslberger</w:t>
      </w:r>
      <w:proofErr w:type="spellEnd"/>
      <w:r>
        <w:rPr>
          <w:w w:val="110"/>
        </w:rPr>
        <w:t xml:space="preserve"> (</w:t>
      </w:r>
      <w:proofErr w:type="spellStart"/>
      <w:r>
        <w:rPr>
          <w:w w:val="110"/>
        </w:rPr>
        <w:t>rapporteure</w:t>
      </w:r>
      <w:proofErr w:type="spellEnd"/>
      <w:r>
        <w:rPr>
          <w:w w:val="110"/>
        </w:rPr>
        <w:t>), juges,</w:t>
      </w:r>
      <w:r>
        <w:rPr>
          <w:spacing w:val="40"/>
          <w:w w:val="110"/>
        </w:rPr>
        <w:t xml:space="preserve"> </w:t>
      </w:r>
      <w:r>
        <w:rPr>
          <w:w w:val="110"/>
        </w:rPr>
        <w:t xml:space="preserve">greffier : M. V. Di </w:t>
      </w:r>
      <w:proofErr w:type="spellStart"/>
      <w:r>
        <w:rPr>
          <w:w w:val="110"/>
        </w:rPr>
        <w:t>Bucci</w:t>
      </w:r>
      <w:proofErr w:type="spellEnd"/>
      <w:r>
        <w:rPr>
          <w:w w:val="110"/>
        </w:rPr>
        <w:t>,</w:t>
      </w:r>
    </w:p>
    <w:p w14:paraId="76D40DEC" w14:textId="77777777" w:rsidR="0017781D" w:rsidRDefault="00000000">
      <w:pPr>
        <w:pStyle w:val="Corpsdetexte"/>
        <w:spacing w:line="173" w:lineRule="exact"/>
        <w:ind w:left="112"/>
      </w:pPr>
      <w:r>
        <w:rPr>
          <w:w w:val="115"/>
        </w:rPr>
        <w:t>vu</w:t>
      </w:r>
      <w:r>
        <w:rPr>
          <w:spacing w:val="-5"/>
          <w:w w:val="115"/>
        </w:rPr>
        <w:t xml:space="preserve"> </w:t>
      </w:r>
      <w:r>
        <w:rPr>
          <w:w w:val="115"/>
        </w:rPr>
        <w:t>la</w:t>
      </w:r>
      <w:r>
        <w:rPr>
          <w:spacing w:val="-5"/>
          <w:w w:val="115"/>
        </w:rPr>
        <w:t xml:space="preserve"> </w:t>
      </w:r>
      <w:r>
        <w:rPr>
          <w:w w:val="115"/>
        </w:rPr>
        <w:t>phase</w:t>
      </w:r>
      <w:r>
        <w:rPr>
          <w:spacing w:val="-5"/>
          <w:w w:val="115"/>
        </w:rPr>
        <w:t xml:space="preserve"> </w:t>
      </w:r>
      <w:r>
        <w:rPr>
          <w:w w:val="115"/>
        </w:rPr>
        <w:t>écrite</w:t>
      </w:r>
      <w:r>
        <w:rPr>
          <w:spacing w:val="-5"/>
          <w:w w:val="115"/>
        </w:rPr>
        <w:t xml:space="preserve"> </w:t>
      </w:r>
      <w:r>
        <w:rPr>
          <w:w w:val="115"/>
        </w:rPr>
        <w:t>de</w:t>
      </w:r>
      <w:r>
        <w:rPr>
          <w:spacing w:val="-4"/>
          <w:w w:val="115"/>
        </w:rPr>
        <w:t xml:space="preserve"> </w:t>
      </w:r>
      <w:r>
        <w:rPr>
          <w:w w:val="115"/>
        </w:rPr>
        <w:t>la</w:t>
      </w:r>
      <w:r>
        <w:rPr>
          <w:spacing w:val="-5"/>
          <w:w w:val="115"/>
        </w:rPr>
        <w:t xml:space="preserve"> </w:t>
      </w:r>
      <w:r>
        <w:rPr>
          <w:spacing w:val="-2"/>
          <w:w w:val="115"/>
        </w:rPr>
        <w:t>procédure,</w:t>
      </w:r>
    </w:p>
    <w:p w14:paraId="40271C1B" w14:textId="77777777" w:rsidR="0017781D" w:rsidRDefault="0017781D">
      <w:pPr>
        <w:pStyle w:val="Corpsdetexte"/>
        <w:spacing w:before="102"/>
      </w:pPr>
    </w:p>
    <w:p w14:paraId="376E1DF0" w14:textId="77777777" w:rsidR="0017781D" w:rsidRDefault="00000000">
      <w:pPr>
        <w:pStyle w:val="Corpsdetexte"/>
        <w:spacing w:line="312" w:lineRule="auto"/>
        <w:ind w:left="112" w:right="66"/>
        <w:jc w:val="both"/>
      </w:pPr>
      <w:r>
        <w:rPr>
          <w:w w:val="110"/>
        </w:rPr>
        <w:t>vu l'absence de demande de fixation d'une audience présentée par les parties dans le délai de trois semaines à compter de la signification de la clôture de la phase écrite de la procédure et ayant décidé, en application de l'article 106, paragraphe 3, du règlement</w:t>
      </w:r>
      <w:r>
        <w:rPr>
          <w:spacing w:val="29"/>
          <w:w w:val="110"/>
        </w:rPr>
        <w:t xml:space="preserve"> </w:t>
      </w:r>
      <w:r>
        <w:rPr>
          <w:w w:val="110"/>
        </w:rPr>
        <w:t>de</w:t>
      </w:r>
      <w:r>
        <w:rPr>
          <w:spacing w:val="29"/>
          <w:w w:val="110"/>
        </w:rPr>
        <w:t xml:space="preserve"> </w:t>
      </w:r>
      <w:r>
        <w:rPr>
          <w:w w:val="110"/>
        </w:rPr>
        <w:t>procédure</w:t>
      </w:r>
      <w:r>
        <w:rPr>
          <w:spacing w:val="29"/>
          <w:w w:val="110"/>
        </w:rPr>
        <w:t xml:space="preserve"> </w:t>
      </w:r>
      <w:r>
        <w:rPr>
          <w:w w:val="110"/>
        </w:rPr>
        <w:t>du</w:t>
      </w:r>
      <w:r>
        <w:rPr>
          <w:spacing w:val="29"/>
          <w:w w:val="110"/>
        </w:rPr>
        <w:t xml:space="preserve"> </w:t>
      </w:r>
      <w:r>
        <w:rPr>
          <w:w w:val="110"/>
        </w:rPr>
        <w:t>Tribunal,</w:t>
      </w:r>
      <w:r>
        <w:rPr>
          <w:spacing w:val="29"/>
          <w:w w:val="110"/>
        </w:rPr>
        <w:t xml:space="preserve"> </w:t>
      </w:r>
      <w:r>
        <w:rPr>
          <w:w w:val="110"/>
        </w:rPr>
        <w:t>de</w:t>
      </w:r>
      <w:r>
        <w:rPr>
          <w:spacing w:val="29"/>
          <w:w w:val="110"/>
        </w:rPr>
        <w:t xml:space="preserve"> </w:t>
      </w:r>
      <w:r>
        <w:rPr>
          <w:w w:val="110"/>
        </w:rPr>
        <w:t>statuer</w:t>
      </w:r>
      <w:r>
        <w:rPr>
          <w:spacing w:val="29"/>
          <w:w w:val="110"/>
        </w:rPr>
        <w:t xml:space="preserve"> </w:t>
      </w:r>
      <w:r>
        <w:rPr>
          <w:w w:val="110"/>
        </w:rPr>
        <w:t>sans</w:t>
      </w:r>
      <w:r>
        <w:rPr>
          <w:spacing w:val="29"/>
          <w:w w:val="110"/>
        </w:rPr>
        <w:t xml:space="preserve"> </w:t>
      </w:r>
      <w:r>
        <w:rPr>
          <w:w w:val="110"/>
        </w:rPr>
        <w:t>phase</w:t>
      </w:r>
      <w:r>
        <w:rPr>
          <w:spacing w:val="29"/>
          <w:w w:val="110"/>
        </w:rPr>
        <w:t xml:space="preserve"> </w:t>
      </w:r>
      <w:r>
        <w:rPr>
          <w:w w:val="110"/>
        </w:rPr>
        <w:t>orale</w:t>
      </w:r>
      <w:r>
        <w:rPr>
          <w:spacing w:val="29"/>
          <w:w w:val="110"/>
        </w:rPr>
        <w:t xml:space="preserve"> </w:t>
      </w:r>
      <w:r>
        <w:rPr>
          <w:w w:val="110"/>
        </w:rPr>
        <w:t>de</w:t>
      </w:r>
      <w:r>
        <w:rPr>
          <w:spacing w:val="29"/>
          <w:w w:val="110"/>
        </w:rPr>
        <w:t xml:space="preserve"> </w:t>
      </w:r>
      <w:r>
        <w:rPr>
          <w:w w:val="110"/>
        </w:rPr>
        <w:t>la</w:t>
      </w:r>
      <w:r>
        <w:rPr>
          <w:spacing w:val="29"/>
          <w:w w:val="110"/>
        </w:rPr>
        <w:t xml:space="preserve"> </w:t>
      </w:r>
      <w:r>
        <w:rPr>
          <w:w w:val="110"/>
        </w:rPr>
        <w:t>procédure,</w:t>
      </w:r>
    </w:p>
    <w:p w14:paraId="167F49C5" w14:textId="77777777" w:rsidR="0017781D" w:rsidRDefault="0017781D">
      <w:pPr>
        <w:pStyle w:val="Corpsdetexte"/>
        <w:spacing w:before="51"/>
      </w:pPr>
    </w:p>
    <w:p w14:paraId="2C3DCC48" w14:textId="77777777" w:rsidR="0017781D" w:rsidRDefault="00000000">
      <w:pPr>
        <w:pStyle w:val="Corpsdetexte"/>
        <w:spacing w:line="624" w:lineRule="auto"/>
        <w:ind w:left="112" w:right="8761"/>
        <w:jc w:val="both"/>
      </w:pPr>
      <w:r>
        <w:rPr>
          <w:w w:val="115"/>
        </w:rPr>
        <w:t>rend</w:t>
      </w:r>
      <w:r>
        <w:rPr>
          <w:spacing w:val="-13"/>
          <w:w w:val="115"/>
        </w:rPr>
        <w:t xml:space="preserve"> </w:t>
      </w:r>
      <w:r>
        <w:rPr>
          <w:w w:val="115"/>
        </w:rPr>
        <w:t>le</w:t>
      </w:r>
      <w:r>
        <w:rPr>
          <w:spacing w:val="-13"/>
          <w:w w:val="115"/>
        </w:rPr>
        <w:t xml:space="preserve"> </w:t>
      </w:r>
      <w:r>
        <w:rPr>
          <w:w w:val="115"/>
        </w:rPr>
        <w:t xml:space="preserve">présent </w:t>
      </w:r>
      <w:r>
        <w:rPr>
          <w:spacing w:val="-2"/>
          <w:w w:val="115"/>
        </w:rPr>
        <w:t>Arrêt</w:t>
      </w:r>
    </w:p>
    <w:p w14:paraId="59D2A518" w14:textId="77777777" w:rsidR="0017781D" w:rsidRDefault="00000000">
      <w:pPr>
        <w:pStyle w:val="Paragraphedeliste"/>
        <w:numPr>
          <w:ilvl w:val="0"/>
          <w:numId w:val="8"/>
        </w:numPr>
        <w:tabs>
          <w:tab w:val="left" w:pos="266"/>
        </w:tabs>
        <w:spacing w:line="312" w:lineRule="auto"/>
        <w:ind w:right="66" w:firstLine="0"/>
        <w:jc w:val="both"/>
        <w:rPr>
          <w:sz w:val="15"/>
        </w:rPr>
      </w:pPr>
      <w:r>
        <w:rPr>
          <w:w w:val="115"/>
          <w:sz w:val="15"/>
        </w:rPr>
        <w:t xml:space="preserve">Par son recours fondé sur l'article 263 TFUE, la requérante, </w:t>
      </w:r>
      <w:proofErr w:type="spellStart"/>
      <w:r>
        <w:rPr>
          <w:w w:val="115"/>
          <w:sz w:val="15"/>
        </w:rPr>
        <w:t>Tecom</w:t>
      </w:r>
      <w:proofErr w:type="spellEnd"/>
      <w:r>
        <w:rPr>
          <w:w w:val="115"/>
          <w:sz w:val="15"/>
        </w:rPr>
        <w:t xml:space="preserve"> Master, SL, demande l'annulation de la décision de la première chambre de recours de l'Office de l'Union européenne pour la propriété intellectuelle (EUIPO) du 4 septembre 2023 (affaire R 1959/2021-1) (ci-après la « décision attaquée »).</w:t>
      </w:r>
    </w:p>
    <w:p w14:paraId="011479BE" w14:textId="77777777" w:rsidR="0017781D" w:rsidRDefault="0017781D">
      <w:pPr>
        <w:pStyle w:val="Corpsdetexte"/>
        <w:spacing w:before="49"/>
      </w:pPr>
    </w:p>
    <w:p w14:paraId="098F1058" w14:textId="77777777" w:rsidR="0017781D" w:rsidRDefault="00000000">
      <w:pPr>
        <w:pStyle w:val="Corpsdetexte"/>
        <w:ind w:left="112"/>
      </w:pPr>
      <w:r>
        <w:rPr>
          <w:w w:val="115"/>
        </w:rPr>
        <w:t>Antécédents</w:t>
      </w:r>
      <w:r>
        <w:rPr>
          <w:spacing w:val="-4"/>
          <w:w w:val="115"/>
        </w:rPr>
        <w:t xml:space="preserve"> </w:t>
      </w:r>
      <w:r>
        <w:rPr>
          <w:w w:val="115"/>
        </w:rPr>
        <w:t>du</w:t>
      </w:r>
      <w:r>
        <w:rPr>
          <w:spacing w:val="-3"/>
          <w:w w:val="115"/>
        </w:rPr>
        <w:t xml:space="preserve"> </w:t>
      </w:r>
      <w:r>
        <w:rPr>
          <w:spacing w:val="-2"/>
          <w:w w:val="115"/>
        </w:rPr>
        <w:t>litige</w:t>
      </w:r>
    </w:p>
    <w:p w14:paraId="5072BACA" w14:textId="77777777" w:rsidR="0017781D" w:rsidRDefault="0017781D">
      <w:pPr>
        <w:pStyle w:val="Corpsdetexte"/>
        <w:spacing w:before="104"/>
      </w:pPr>
    </w:p>
    <w:p w14:paraId="5C74ACE9" w14:textId="77777777" w:rsidR="0017781D" w:rsidRDefault="00000000">
      <w:pPr>
        <w:pStyle w:val="Paragraphedeliste"/>
        <w:numPr>
          <w:ilvl w:val="0"/>
          <w:numId w:val="8"/>
        </w:numPr>
        <w:tabs>
          <w:tab w:val="left" w:pos="254"/>
        </w:tabs>
        <w:spacing w:line="312" w:lineRule="auto"/>
        <w:ind w:right="70" w:firstLine="0"/>
        <w:jc w:val="both"/>
        <w:rPr>
          <w:sz w:val="15"/>
        </w:rPr>
      </w:pPr>
      <w:r>
        <w:rPr>
          <w:w w:val="115"/>
          <w:sz w:val="15"/>
        </w:rPr>
        <w:t>Le 8 avril 2020, l'intervenante, Michael Kors (</w:t>
      </w:r>
      <w:proofErr w:type="spellStart"/>
      <w:r>
        <w:rPr>
          <w:w w:val="115"/>
          <w:sz w:val="15"/>
        </w:rPr>
        <w:t>Switzerland</w:t>
      </w:r>
      <w:proofErr w:type="spellEnd"/>
      <w:r>
        <w:rPr>
          <w:w w:val="115"/>
          <w:sz w:val="15"/>
        </w:rPr>
        <w:t xml:space="preserve">) International </w:t>
      </w:r>
      <w:proofErr w:type="spellStart"/>
      <w:r>
        <w:rPr>
          <w:w w:val="115"/>
          <w:sz w:val="15"/>
        </w:rPr>
        <w:t>GmbH</w:t>
      </w:r>
      <w:proofErr w:type="spellEnd"/>
      <w:r>
        <w:rPr>
          <w:w w:val="115"/>
          <w:sz w:val="15"/>
        </w:rPr>
        <w:t>, a présenté à l'EUIPO une demande de nullité de la marque de l'Union européenne ayant été enregistrée à la suite d'une demande déposée le 4 septembre 2014 par le prédécesseur en droit de la requérante pour le signe figuratif suivant :</w:t>
      </w:r>
    </w:p>
    <w:p w14:paraId="031A60C8" w14:textId="77777777" w:rsidR="0017781D" w:rsidRDefault="0017781D">
      <w:pPr>
        <w:pStyle w:val="Paragraphedeliste"/>
        <w:spacing w:line="312" w:lineRule="auto"/>
        <w:rPr>
          <w:sz w:val="15"/>
        </w:rPr>
        <w:sectPr w:rsidR="0017781D">
          <w:headerReference w:type="default" r:id="rId7"/>
          <w:footerReference w:type="default" r:id="rId8"/>
          <w:type w:val="continuous"/>
          <w:pgSz w:w="11900" w:h="16840"/>
          <w:pgMar w:top="640" w:right="850" w:bottom="420" w:left="992" w:header="238" w:footer="232" w:gutter="0"/>
          <w:cols w:space="720"/>
        </w:sectPr>
      </w:pPr>
    </w:p>
    <w:p w14:paraId="25FF8EFB" w14:textId="77777777" w:rsidR="0017781D" w:rsidRDefault="00000000">
      <w:pPr>
        <w:pStyle w:val="Corpsdetexte"/>
        <w:spacing w:before="92"/>
        <w:ind w:left="112"/>
      </w:pPr>
      <w:r>
        <w:rPr>
          <w:w w:val="115"/>
        </w:rPr>
        <w:lastRenderedPageBreak/>
        <w:t>Image</w:t>
      </w:r>
      <w:r>
        <w:rPr>
          <w:spacing w:val="2"/>
          <w:w w:val="115"/>
        </w:rPr>
        <w:t xml:space="preserve"> </w:t>
      </w:r>
      <w:r>
        <w:rPr>
          <w:w w:val="115"/>
        </w:rPr>
        <w:t>not</w:t>
      </w:r>
      <w:r>
        <w:rPr>
          <w:spacing w:val="3"/>
          <w:w w:val="115"/>
        </w:rPr>
        <w:t xml:space="preserve"> </w:t>
      </w:r>
      <w:proofErr w:type="spellStart"/>
      <w:r>
        <w:rPr>
          <w:spacing w:val="-2"/>
          <w:w w:val="115"/>
        </w:rPr>
        <w:t>found</w:t>
      </w:r>
      <w:proofErr w:type="spellEnd"/>
    </w:p>
    <w:p w14:paraId="581D011C" w14:textId="77777777" w:rsidR="0017781D" w:rsidRDefault="0017781D">
      <w:pPr>
        <w:pStyle w:val="Corpsdetexte"/>
        <w:spacing w:before="104"/>
      </w:pPr>
    </w:p>
    <w:p w14:paraId="6BC07C6A" w14:textId="77777777" w:rsidR="0017781D" w:rsidRDefault="00000000">
      <w:pPr>
        <w:pStyle w:val="Paragraphedeliste"/>
        <w:numPr>
          <w:ilvl w:val="0"/>
          <w:numId w:val="8"/>
        </w:numPr>
        <w:tabs>
          <w:tab w:val="left" w:pos="289"/>
        </w:tabs>
        <w:spacing w:line="312" w:lineRule="auto"/>
        <w:ind w:right="62" w:firstLine="0"/>
        <w:jc w:val="both"/>
        <w:rPr>
          <w:sz w:val="15"/>
        </w:rPr>
      </w:pPr>
      <w:r>
        <w:rPr>
          <w:w w:val="115"/>
          <w:sz w:val="15"/>
        </w:rPr>
        <w:t>Les produits couverts par la marque contestée pour lesquels la nullité était demandée relevaient,</w:t>
      </w:r>
      <w:r>
        <w:rPr>
          <w:spacing w:val="-2"/>
          <w:w w:val="115"/>
          <w:sz w:val="15"/>
        </w:rPr>
        <w:t xml:space="preserve"> </w:t>
      </w:r>
      <w:r>
        <w:rPr>
          <w:w w:val="115"/>
          <w:sz w:val="15"/>
        </w:rPr>
        <w:t>après la limitation intervenue au cours de la procédure devant l'EUIPO, des classes 18 et 25 au sens de l'arrangement de Nice concernant la classification internationale des produits et des services aux fins de l'enregistrement des marques, du 15 juin 1957, tel que révisé et modifié, et correspondaient, pour chacune de ces classes, à la description suivante :</w:t>
      </w:r>
    </w:p>
    <w:p w14:paraId="5271E844" w14:textId="77777777" w:rsidR="0017781D" w:rsidRDefault="0017781D">
      <w:pPr>
        <w:pStyle w:val="Corpsdetexte"/>
        <w:spacing w:before="51"/>
      </w:pPr>
    </w:p>
    <w:p w14:paraId="76E858FC" w14:textId="77777777" w:rsidR="0017781D" w:rsidRDefault="00000000">
      <w:pPr>
        <w:pStyle w:val="Paragraphedeliste"/>
        <w:numPr>
          <w:ilvl w:val="1"/>
          <w:numId w:val="8"/>
        </w:numPr>
        <w:tabs>
          <w:tab w:val="left" w:pos="242"/>
        </w:tabs>
        <w:ind w:left="242" w:hanging="130"/>
        <w:jc w:val="left"/>
        <w:rPr>
          <w:sz w:val="15"/>
        </w:rPr>
      </w:pPr>
      <w:r>
        <w:rPr>
          <w:w w:val="110"/>
          <w:sz w:val="15"/>
        </w:rPr>
        <w:t>classe</w:t>
      </w:r>
      <w:r>
        <w:rPr>
          <w:spacing w:val="11"/>
          <w:w w:val="110"/>
          <w:sz w:val="15"/>
        </w:rPr>
        <w:t xml:space="preserve"> </w:t>
      </w:r>
      <w:r>
        <w:rPr>
          <w:w w:val="110"/>
          <w:sz w:val="15"/>
        </w:rPr>
        <w:t>18</w:t>
      </w:r>
      <w:r>
        <w:rPr>
          <w:spacing w:val="12"/>
          <w:w w:val="110"/>
          <w:sz w:val="15"/>
        </w:rPr>
        <w:t xml:space="preserve"> </w:t>
      </w:r>
      <w:r>
        <w:rPr>
          <w:w w:val="110"/>
          <w:sz w:val="15"/>
        </w:rPr>
        <w:t>:</w:t>
      </w:r>
      <w:r>
        <w:rPr>
          <w:spacing w:val="12"/>
          <w:w w:val="110"/>
          <w:sz w:val="15"/>
        </w:rPr>
        <w:t xml:space="preserve"> </w:t>
      </w:r>
      <w:r>
        <w:rPr>
          <w:w w:val="110"/>
          <w:sz w:val="15"/>
        </w:rPr>
        <w:t>«</w:t>
      </w:r>
      <w:r>
        <w:rPr>
          <w:spacing w:val="11"/>
          <w:w w:val="110"/>
          <w:sz w:val="15"/>
        </w:rPr>
        <w:t xml:space="preserve"> </w:t>
      </w:r>
      <w:r>
        <w:rPr>
          <w:w w:val="110"/>
          <w:sz w:val="15"/>
        </w:rPr>
        <w:t>Bagages,</w:t>
      </w:r>
      <w:r>
        <w:rPr>
          <w:spacing w:val="12"/>
          <w:w w:val="110"/>
          <w:sz w:val="15"/>
        </w:rPr>
        <w:t xml:space="preserve"> </w:t>
      </w:r>
      <w:r>
        <w:rPr>
          <w:w w:val="110"/>
          <w:sz w:val="15"/>
        </w:rPr>
        <w:t>sacs,</w:t>
      </w:r>
      <w:r>
        <w:rPr>
          <w:spacing w:val="12"/>
          <w:w w:val="110"/>
          <w:sz w:val="15"/>
        </w:rPr>
        <w:t xml:space="preserve"> </w:t>
      </w:r>
      <w:r>
        <w:rPr>
          <w:w w:val="110"/>
          <w:sz w:val="15"/>
        </w:rPr>
        <w:t>portefeuilles</w:t>
      </w:r>
      <w:r>
        <w:rPr>
          <w:spacing w:val="12"/>
          <w:w w:val="110"/>
          <w:sz w:val="15"/>
        </w:rPr>
        <w:t xml:space="preserve"> </w:t>
      </w:r>
      <w:r>
        <w:rPr>
          <w:w w:val="110"/>
          <w:sz w:val="15"/>
        </w:rPr>
        <w:t>et</w:t>
      </w:r>
      <w:r>
        <w:rPr>
          <w:spacing w:val="11"/>
          <w:w w:val="110"/>
          <w:sz w:val="15"/>
        </w:rPr>
        <w:t xml:space="preserve"> </w:t>
      </w:r>
      <w:r>
        <w:rPr>
          <w:w w:val="110"/>
          <w:sz w:val="15"/>
        </w:rPr>
        <w:t>autres</w:t>
      </w:r>
      <w:r>
        <w:rPr>
          <w:spacing w:val="12"/>
          <w:w w:val="110"/>
          <w:sz w:val="15"/>
        </w:rPr>
        <w:t xml:space="preserve"> </w:t>
      </w:r>
      <w:r>
        <w:rPr>
          <w:w w:val="110"/>
          <w:sz w:val="15"/>
        </w:rPr>
        <w:t>objets</w:t>
      </w:r>
      <w:r>
        <w:rPr>
          <w:spacing w:val="12"/>
          <w:w w:val="110"/>
          <w:sz w:val="15"/>
        </w:rPr>
        <w:t xml:space="preserve"> </w:t>
      </w:r>
      <w:r>
        <w:rPr>
          <w:w w:val="110"/>
          <w:sz w:val="15"/>
        </w:rPr>
        <w:t>de</w:t>
      </w:r>
      <w:r>
        <w:rPr>
          <w:spacing w:val="12"/>
          <w:w w:val="110"/>
          <w:sz w:val="15"/>
        </w:rPr>
        <w:t xml:space="preserve"> </w:t>
      </w:r>
      <w:r>
        <w:rPr>
          <w:w w:val="110"/>
          <w:sz w:val="15"/>
        </w:rPr>
        <w:t>transport</w:t>
      </w:r>
      <w:r>
        <w:rPr>
          <w:spacing w:val="11"/>
          <w:w w:val="110"/>
          <w:sz w:val="15"/>
        </w:rPr>
        <w:t xml:space="preserve"> </w:t>
      </w:r>
      <w:r>
        <w:rPr>
          <w:w w:val="110"/>
          <w:sz w:val="15"/>
        </w:rPr>
        <w:t>;</w:t>
      </w:r>
      <w:r>
        <w:rPr>
          <w:spacing w:val="12"/>
          <w:w w:val="110"/>
          <w:sz w:val="15"/>
        </w:rPr>
        <w:t xml:space="preserve"> </w:t>
      </w:r>
      <w:r>
        <w:rPr>
          <w:w w:val="110"/>
          <w:sz w:val="15"/>
        </w:rPr>
        <w:t>parapluies</w:t>
      </w:r>
      <w:r>
        <w:rPr>
          <w:spacing w:val="12"/>
          <w:w w:val="110"/>
          <w:sz w:val="15"/>
        </w:rPr>
        <w:t xml:space="preserve"> </w:t>
      </w:r>
      <w:r>
        <w:rPr>
          <w:w w:val="110"/>
          <w:sz w:val="15"/>
        </w:rPr>
        <w:t>et</w:t>
      </w:r>
      <w:r>
        <w:rPr>
          <w:spacing w:val="12"/>
          <w:w w:val="110"/>
          <w:sz w:val="15"/>
        </w:rPr>
        <w:t xml:space="preserve"> </w:t>
      </w:r>
      <w:r>
        <w:rPr>
          <w:w w:val="110"/>
          <w:sz w:val="15"/>
        </w:rPr>
        <w:t>parasols</w:t>
      </w:r>
      <w:r>
        <w:rPr>
          <w:spacing w:val="11"/>
          <w:w w:val="110"/>
          <w:sz w:val="15"/>
        </w:rPr>
        <w:t xml:space="preserve"> </w:t>
      </w:r>
      <w:r>
        <w:rPr>
          <w:w w:val="110"/>
          <w:sz w:val="15"/>
        </w:rPr>
        <w:t>;</w:t>
      </w:r>
      <w:r>
        <w:rPr>
          <w:spacing w:val="12"/>
          <w:w w:val="110"/>
          <w:sz w:val="15"/>
        </w:rPr>
        <w:t xml:space="preserve"> </w:t>
      </w:r>
      <w:r>
        <w:rPr>
          <w:w w:val="110"/>
          <w:sz w:val="15"/>
        </w:rPr>
        <w:t>toiles</w:t>
      </w:r>
      <w:r>
        <w:rPr>
          <w:spacing w:val="12"/>
          <w:w w:val="110"/>
          <w:sz w:val="15"/>
        </w:rPr>
        <w:t xml:space="preserve"> </w:t>
      </w:r>
      <w:r>
        <w:rPr>
          <w:w w:val="110"/>
          <w:sz w:val="15"/>
        </w:rPr>
        <w:t>en</w:t>
      </w:r>
      <w:r>
        <w:rPr>
          <w:spacing w:val="12"/>
          <w:w w:val="110"/>
          <w:sz w:val="15"/>
        </w:rPr>
        <w:t xml:space="preserve"> </w:t>
      </w:r>
      <w:r>
        <w:rPr>
          <w:w w:val="110"/>
          <w:sz w:val="15"/>
        </w:rPr>
        <w:t>cuir</w:t>
      </w:r>
      <w:r>
        <w:rPr>
          <w:spacing w:val="11"/>
          <w:w w:val="110"/>
          <w:sz w:val="15"/>
        </w:rPr>
        <w:t xml:space="preserve"> </w:t>
      </w:r>
      <w:r>
        <w:rPr>
          <w:w w:val="110"/>
          <w:sz w:val="15"/>
        </w:rPr>
        <w:t>»</w:t>
      </w:r>
      <w:r>
        <w:rPr>
          <w:spacing w:val="12"/>
          <w:w w:val="110"/>
          <w:sz w:val="15"/>
        </w:rPr>
        <w:t xml:space="preserve"> </w:t>
      </w:r>
      <w:r>
        <w:rPr>
          <w:spacing w:val="-10"/>
          <w:w w:val="110"/>
          <w:sz w:val="15"/>
        </w:rPr>
        <w:t>;</w:t>
      </w:r>
    </w:p>
    <w:p w14:paraId="4AAAA50C" w14:textId="77777777" w:rsidR="0017781D" w:rsidRDefault="0017781D">
      <w:pPr>
        <w:pStyle w:val="Corpsdetexte"/>
        <w:spacing w:before="103"/>
      </w:pPr>
    </w:p>
    <w:p w14:paraId="0F8A8D9C" w14:textId="77777777" w:rsidR="0017781D" w:rsidRDefault="00000000">
      <w:pPr>
        <w:pStyle w:val="Paragraphedeliste"/>
        <w:numPr>
          <w:ilvl w:val="1"/>
          <w:numId w:val="8"/>
        </w:numPr>
        <w:tabs>
          <w:tab w:val="left" w:pos="242"/>
        </w:tabs>
        <w:spacing w:before="1"/>
        <w:ind w:left="242" w:hanging="130"/>
        <w:jc w:val="left"/>
        <w:rPr>
          <w:sz w:val="15"/>
        </w:rPr>
      </w:pPr>
      <w:r>
        <w:rPr>
          <w:w w:val="115"/>
          <w:sz w:val="15"/>
        </w:rPr>
        <w:t>classe</w:t>
      </w:r>
      <w:r>
        <w:rPr>
          <w:spacing w:val="-5"/>
          <w:w w:val="115"/>
          <w:sz w:val="15"/>
        </w:rPr>
        <w:t xml:space="preserve"> </w:t>
      </w:r>
      <w:r>
        <w:rPr>
          <w:w w:val="115"/>
          <w:sz w:val="15"/>
        </w:rPr>
        <w:t>25</w:t>
      </w:r>
      <w:r>
        <w:rPr>
          <w:spacing w:val="-4"/>
          <w:w w:val="115"/>
          <w:sz w:val="15"/>
        </w:rPr>
        <w:t xml:space="preserve"> </w:t>
      </w:r>
      <w:r>
        <w:rPr>
          <w:w w:val="115"/>
          <w:sz w:val="15"/>
        </w:rPr>
        <w:t>:</w:t>
      </w:r>
      <w:r>
        <w:rPr>
          <w:spacing w:val="-5"/>
          <w:w w:val="115"/>
          <w:sz w:val="15"/>
        </w:rPr>
        <w:t xml:space="preserve"> </w:t>
      </w:r>
      <w:r>
        <w:rPr>
          <w:w w:val="115"/>
          <w:sz w:val="15"/>
        </w:rPr>
        <w:t>«</w:t>
      </w:r>
      <w:r>
        <w:rPr>
          <w:spacing w:val="-4"/>
          <w:w w:val="115"/>
          <w:sz w:val="15"/>
        </w:rPr>
        <w:t xml:space="preserve"> </w:t>
      </w:r>
      <w:r>
        <w:rPr>
          <w:w w:val="115"/>
          <w:sz w:val="15"/>
        </w:rPr>
        <w:t>Chapellerie</w:t>
      </w:r>
      <w:r>
        <w:rPr>
          <w:spacing w:val="-5"/>
          <w:w w:val="115"/>
          <w:sz w:val="15"/>
        </w:rPr>
        <w:t xml:space="preserve"> </w:t>
      </w:r>
      <w:r>
        <w:rPr>
          <w:w w:val="115"/>
          <w:sz w:val="15"/>
        </w:rPr>
        <w:t>;</w:t>
      </w:r>
      <w:r>
        <w:rPr>
          <w:spacing w:val="-4"/>
          <w:w w:val="115"/>
          <w:sz w:val="15"/>
        </w:rPr>
        <w:t xml:space="preserve"> </w:t>
      </w:r>
      <w:r>
        <w:rPr>
          <w:w w:val="115"/>
          <w:sz w:val="15"/>
        </w:rPr>
        <w:t>articles</w:t>
      </w:r>
      <w:r>
        <w:rPr>
          <w:spacing w:val="-5"/>
          <w:w w:val="115"/>
          <w:sz w:val="15"/>
        </w:rPr>
        <w:t xml:space="preserve"> </w:t>
      </w:r>
      <w:r>
        <w:rPr>
          <w:w w:val="115"/>
          <w:sz w:val="15"/>
        </w:rPr>
        <w:t>chaussants</w:t>
      </w:r>
      <w:r>
        <w:rPr>
          <w:spacing w:val="-4"/>
          <w:w w:val="115"/>
          <w:sz w:val="15"/>
        </w:rPr>
        <w:t xml:space="preserve"> </w:t>
      </w:r>
      <w:r>
        <w:rPr>
          <w:w w:val="115"/>
          <w:sz w:val="15"/>
        </w:rPr>
        <w:t>;</w:t>
      </w:r>
      <w:r>
        <w:rPr>
          <w:spacing w:val="-5"/>
          <w:w w:val="115"/>
          <w:sz w:val="15"/>
        </w:rPr>
        <w:t xml:space="preserve"> </w:t>
      </w:r>
      <w:r>
        <w:rPr>
          <w:w w:val="115"/>
          <w:sz w:val="15"/>
        </w:rPr>
        <w:t>vêtements</w:t>
      </w:r>
      <w:r>
        <w:rPr>
          <w:spacing w:val="-4"/>
          <w:w w:val="115"/>
          <w:sz w:val="15"/>
        </w:rPr>
        <w:t xml:space="preserve"> </w:t>
      </w:r>
      <w:r>
        <w:rPr>
          <w:spacing w:val="-7"/>
          <w:w w:val="115"/>
          <w:sz w:val="15"/>
        </w:rPr>
        <w:t>».</w:t>
      </w:r>
    </w:p>
    <w:p w14:paraId="516761C1" w14:textId="77777777" w:rsidR="0017781D" w:rsidRDefault="0017781D">
      <w:pPr>
        <w:pStyle w:val="Corpsdetexte"/>
        <w:spacing w:before="103"/>
      </w:pPr>
    </w:p>
    <w:p w14:paraId="061DF8EA" w14:textId="77777777" w:rsidR="0017781D" w:rsidRDefault="00000000">
      <w:pPr>
        <w:pStyle w:val="Paragraphedeliste"/>
        <w:numPr>
          <w:ilvl w:val="0"/>
          <w:numId w:val="8"/>
        </w:numPr>
        <w:tabs>
          <w:tab w:val="left" w:pos="266"/>
        </w:tabs>
        <w:spacing w:line="312" w:lineRule="auto"/>
        <w:ind w:right="65" w:firstLine="0"/>
        <w:jc w:val="both"/>
        <w:rPr>
          <w:sz w:val="15"/>
        </w:rPr>
      </w:pPr>
      <w:r>
        <w:rPr>
          <w:w w:val="115"/>
          <w:sz w:val="15"/>
        </w:rPr>
        <w:t>La demande en nullité était fondée, notamment, sur la marque de l'Union européenne figurative antérieure, reproduite ci- après, enregistrée le 13 juillet 2004, désignant, notamment, les produits relevant des classes 18 et 25 et correspondant, pour chacune de ces classes, à la description suivante :</w:t>
      </w:r>
    </w:p>
    <w:p w14:paraId="46E2EDA4" w14:textId="77777777" w:rsidR="0017781D" w:rsidRDefault="0017781D">
      <w:pPr>
        <w:pStyle w:val="Corpsdetexte"/>
        <w:spacing w:before="51"/>
      </w:pPr>
    </w:p>
    <w:p w14:paraId="0AC3951B" w14:textId="77777777" w:rsidR="0017781D" w:rsidRDefault="00000000">
      <w:pPr>
        <w:pStyle w:val="Paragraphedeliste"/>
        <w:numPr>
          <w:ilvl w:val="1"/>
          <w:numId w:val="8"/>
        </w:numPr>
        <w:tabs>
          <w:tab w:val="left" w:pos="242"/>
        </w:tabs>
        <w:ind w:left="242" w:hanging="130"/>
        <w:jc w:val="left"/>
        <w:rPr>
          <w:sz w:val="15"/>
        </w:rPr>
      </w:pPr>
      <w:r>
        <w:rPr>
          <w:w w:val="115"/>
          <w:sz w:val="15"/>
        </w:rPr>
        <w:t>classe</w:t>
      </w:r>
      <w:r>
        <w:rPr>
          <w:spacing w:val="-5"/>
          <w:w w:val="115"/>
          <w:sz w:val="15"/>
        </w:rPr>
        <w:t xml:space="preserve"> </w:t>
      </w:r>
      <w:r>
        <w:rPr>
          <w:w w:val="115"/>
          <w:sz w:val="15"/>
        </w:rPr>
        <w:t>18</w:t>
      </w:r>
      <w:r>
        <w:rPr>
          <w:spacing w:val="-4"/>
          <w:w w:val="115"/>
          <w:sz w:val="15"/>
        </w:rPr>
        <w:t xml:space="preserve"> </w:t>
      </w:r>
      <w:r>
        <w:rPr>
          <w:w w:val="115"/>
          <w:sz w:val="15"/>
        </w:rPr>
        <w:t>:</w:t>
      </w:r>
      <w:r>
        <w:rPr>
          <w:spacing w:val="-4"/>
          <w:w w:val="115"/>
          <w:sz w:val="15"/>
        </w:rPr>
        <w:t xml:space="preserve"> </w:t>
      </w:r>
      <w:r>
        <w:rPr>
          <w:w w:val="115"/>
          <w:sz w:val="15"/>
        </w:rPr>
        <w:t>«</w:t>
      </w:r>
      <w:r>
        <w:rPr>
          <w:spacing w:val="-4"/>
          <w:w w:val="115"/>
          <w:sz w:val="15"/>
        </w:rPr>
        <w:t xml:space="preserve"> </w:t>
      </w:r>
      <w:r>
        <w:rPr>
          <w:w w:val="115"/>
          <w:sz w:val="15"/>
        </w:rPr>
        <w:t>Valises</w:t>
      </w:r>
      <w:r>
        <w:rPr>
          <w:spacing w:val="-4"/>
          <w:w w:val="115"/>
          <w:sz w:val="15"/>
        </w:rPr>
        <w:t xml:space="preserve"> </w:t>
      </w:r>
      <w:r>
        <w:rPr>
          <w:w w:val="115"/>
          <w:sz w:val="15"/>
        </w:rPr>
        <w:t>de</w:t>
      </w:r>
      <w:r>
        <w:rPr>
          <w:spacing w:val="-4"/>
          <w:w w:val="115"/>
          <w:sz w:val="15"/>
        </w:rPr>
        <w:t xml:space="preserve"> </w:t>
      </w:r>
      <w:r>
        <w:rPr>
          <w:w w:val="115"/>
          <w:sz w:val="15"/>
        </w:rPr>
        <w:t>transport,</w:t>
      </w:r>
      <w:r>
        <w:rPr>
          <w:spacing w:val="-4"/>
          <w:w w:val="115"/>
          <w:sz w:val="15"/>
        </w:rPr>
        <w:t xml:space="preserve"> </w:t>
      </w:r>
      <w:r>
        <w:rPr>
          <w:w w:val="115"/>
          <w:sz w:val="15"/>
        </w:rPr>
        <w:t>sacs,</w:t>
      </w:r>
      <w:r>
        <w:rPr>
          <w:spacing w:val="-4"/>
          <w:w w:val="115"/>
          <w:sz w:val="15"/>
        </w:rPr>
        <w:t xml:space="preserve"> </w:t>
      </w:r>
      <w:r>
        <w:rPr>
          <w:w w:val="115"/>
          <w:sz w:val="15"/>
        </w:rPr>
        <w:t>bagages,</w:t>
      </w:r>
      <w:r>
        <w:rPr>
          <w:spacing w:val="-4"/>
          <w:w w:val="115"/>
          <w:sz w:val="15"/>
        </w:rPr>
        <w:t xml:space="preserve"> </w:t>
      </w:r>
      <w:r>
        <w:rPr>
          <w:w w:val="115"/>
          <w:sz w:val="15"/>
        </w:rPr>
        <w:t>sacs</w:t>
      </w:r>
      <w:r>
        <w:rPr>
          <w:spacing w:val="-4"/>
          <w:w w:val="115"/>
          <w:sz w:val="15"/>
        </w:rPr>
        <w:t xml:space="preserve"> </w:t>
      </w:r>
      <w:r>
        <w:rPr>
          <w:w w:val="115"/>
          <w:sz w:val="15"/>
        </w:rPr>
        <w:t>à</w:t>
      </w:r>
      <w:r>
        <w:rPr>
          <w:spacing w:val="-4"/>
          <w:w w:val="115"/>
          <w:sz w:val="15"/>
        </w:rPr>
        <w:t xml:space="preserve"> </w:t>
      </w:r>
      <w:r>
        <w:rPr>
          <w:w w:val="115"/>
          <w:sz w:val="15"/>
        </w:rPr>
        <w:t>main,</w:t>
      </w:r>
      <w:r>
        <w:rPr>
          <w:spacing w:val="-4"/>
          <w:w w:val="115"/>
          <w:sz w:val="15"/>
        </w:rPr>
        <w:t xml:space="preserve"> </w:t>
      </w:r>
      <w:r>
        <w:rPr>
          <w:w w:val="115"/>
          <w:sz w:val="15"/>
        </w:rPr>
        <w:t>porte-monnaie</w:t>
      </w:r>
      <w:r>
        <w:rPr>
          <w:spacing w:val="-4"/>
          <w:w w:val="115"/>
          <w:sz w:val="15"/>
        </w:rPr>
        <w:t xml:space="preserve"> </w:t>
      </w:r>
      <w:r>
        <w:rPr>
          <w:w w:val="115"/>
          <w:sz w:val="15"/>
        </w:rPr>
        <w:t>et</w:t>
      </w:r>
      <w:r>
        <w:rPr>
          <w:spacing w:val="-4"/>
          <w:w w:val="115"/>
          <w:sz w:val="15"/>
        </w:rPr>
        <w:t xml:space="preserve"> </w:t>
      </w:r>
      <w:r>
        <w:rPr>
          <w:w w:val="115"/>
          <w:sz w:val="15"/>
        </w:rPr>
        <w:t>portefeuilles</w:t>
      </w:r>
      <w:r>
        <w:rPr>
          <w:spacing w:val="-4"/>
          <w:w w:val="115"/>
          <w:sz w:val="15"/>
        </w:rPr>
        <w:t xml:space="preserve"> </w:t>
      </w:r>
      <w:r>
        <w:rPr>
          <w:w w:val="115"/>
          <w:sz w:val="15"/>
        </w:rPr>
        <w:t>»</w:t>
      </w:r>
      <w:r>
        <w:rPr>
          <w:spacing w:val="-4"/>
          <w:w w:val="115"/>
          <w:sz w:val="15"/>
        </w:rPr>
        <w:t xml:space="preserve"> </w:t>
      </w:r>
      <w:r>
        <w:rPr>
          <w:spacing w:val="-10"/>
          <w:w w:val="115"/>
          <w:sz w:val="15"/>
        </w:rPr>
        <w:t>;</w:t>
      </w:r>
    </w:p>
    <w:p w14:paraId="0C3BEF33" w14:textId="77777777" w:rsidR="0017781D" w:rsidRDefault="0017781D">
      <w:pPr>
        <w:pStyle w:val="Corpsdetexte"/>
        <w:spacing w:before="104"/>
      </w:pPr>
    </w:p>
    <w:p w14:paraId="72542874" w14:textId="77777777" w:rsidR="0017781D" w:rsidRDefault="00000000">
      <w:pPr>
        <w:pStyle w:val="Paragraphedeliste"/>
        <w:numPr>
          <w:ilvl w:val="1"/>
          <w:numId w:val="8"/>
        </w:numPr>
        <w:tabs>
          <w:tab w:val="left" w:pos="242"/>
        </w:tabs>
        <w:ind w:left="242" w:hanging="130"/>
        <w:jc w:val="left"/>
        <w:rPr>
          <w:sz w:val="15"/>
        </w:rPr>
      </w:pPr>
      <w:r>
        <w:rPr>
          <w:w w:val="115"/>
          <w:sz w:val="15"/>
        </w:rPr>
        <w:t>classe</w:t>
      </w:r>
      <w:r>
        <w:rPr>
          <w:spacing w:val="-2"/>
          <w:w w:val="115"/>
          <w:sz w:val="15"/>
        </w:rPr>
        <w:t xml:space="preserve"> </w:t>
      </w:r>
      <w:r>
        <w:rPr>
          <w:w w:val="115"/>
          <w:sz w:val="15"/>
        </w:rPr>
        <w:t>25</w:t>
      </w:r>
      <w:r>
        <w:rPr>
          <w:spacing w:val="-1"/>
          <w:w w:val="115"/>
          <w:sz w:val="15"/>
        </w:rPr>
        <w:t xml:space="preserve"> </w:t>
      </w:r>
      <w:r>
        <w:rPr>
          <w:w w:val="115"/>
          <w:sz w:val="15"/>
        </w:rPr>
        <w:t>:</w:t>
      </w:r>
      <w:r>
        <w:rPr>
          <w:spacing w:val="-2"/>
          <w:w w:val="115"/>
          <w:sz w:val="15"/>
        </w:rPr>
        <w:t xml:space="preserve"> </w:t>
      </w:r>
      <w:r>
        <w:rPr>
          <w:w w:val="115"/>
          <w:sz w:val="15"/>
        </w:rPr>
        <w:t>«</w:t>
      </w:r>
      <w:r>
        <w:rPr>
          <w:spacing w:val="-1"/>
          <w:w w:val="115"/>
          <w:sz w:val="15"/>
        </w:rPr>
        <w:t xml:space="preserve"> </w:t>
      </w:r>
      <w:r>
        <w:rPr>
          <w:w w:val="115"/>
          <w:sz w:val="15"/>
        </w:rPr>
        <w:t>Vêtements,</w:t>
      </w:r>
      <w:r>
        <w:rPr>
          <w:spacing w:val="-1"/>
          <w:w w:val="115"/>
          <w:sz w:val="15"/>
        </w:rPr>
        <w:t xml:space="preserve"> </w:t>
      </w:r>
      <w:r>
        <w:rPr>
          <w:w w:val="115"/>
          <w:sz w:val="15"/>
        </w:rPr>
        <w:t>chaussures,</w:t>
      </w:r>
      <w:r>
        <w:rPr>
          <w:spacing w:val="-2"/>
          <w:w w:val="115"/>
          <w:sz w:val="15"/>
        </w:rPr>
        <w:t xml:space="preserve"> </w:t>
      </w:r>
      <w:r>
        <w:rPr>
          <w:w w:val="115"/>
          <w:sz w:val="15"/>
        </w:rPr>
        <w:t>ceintures</w:t>
      </w:r>
      <w:r>
        <w:rPr>
          <w:spacing w:val="-1"/>
          <w:w w:val="115"/>
          <w:sz w:val="15"/>
        </w:rPr>
        <w:t xml:space="preserve"> </w:t>
      </w:r>
      <w:r>
        <w:rPr>
          <w:w w:val="115"/>
          <w:sz w:val="15"/>
        </w:rPr>
        <w:t>»</w:t>
      </w:r>
      <w:r>
        <w:rPr>
          <w:spacing w:val="-2"/>
          <w:w w:val="115"/>
          <w:sz w:val="15"/>
        </w:rPr>
        <w:t xml:space="preserve"> </w:t>
      </w:r>
      <w:r>
        <w:rPr>
          <w:spacing w:val="-10"/>
          <w:w w:val="115"/>
          <w:sz w:val="15"/>
        </w:rPr>
        <w:t>:</w:t>
      </w:r>
    </w:p>
    <w:p w14:paraId="21A0DB6F" w14:textId="77777777" w:rsidR="0017781D" w:rsidRDefault="0017781D">
      <w:pPr>
        <w:pStyle w:val="Corpsdetexte"/>
        <w:spacing w:before="104"/>
      </w:pPr>
    </w:p>
    <w:p w14:paraId="330EFD61" w14:textId="77777777" w:rsidR="0017781D" w:rsidRDefault="00000000">
      <w:pPr>
        <w:pStyle w:val="Corpsdetexte"/>
        <w:ind w:left="112"/>
      </w:pPr>
      <w:r>
        <w:rPr>
          <w:w w:val="115"/>
        </w:rPr>
        <w:t>Image</w:t>
      </w:r>
      <w:r>
        <w:rPr>
          <w:spacing w:val="2"/>
          <w:w w:val="115"/>
        </w:rPr>
        <w:t xml:space="preserve"> </w:t>
      </w:r>
      <w:r>
        <w:rPr>
          <w:w w:val="115"/>
        </w:rPr>
        <w:t>not</w:t>
      </w:r>
      <w:r>
        <w:rPr>
          <w:spacing w:val="3"/>
          <w:w w:val="115"/>
        </w:rPr>
        <w:t xml:space="preserve"> </w:t>
      </w:r>
      <w:proofErr w:type="spellStart"/>
      <w:r>
        <w:rPr>
          <w:spacing w:val="-2"/>
          <w:w w:val="115"/>
        </w:rPr>
        <w:t>found</w:t>
      </w:r>
      <w:proofErr w:type="spellEnd"/>
    </w:p>
    <w:p w14:paraId="611B33B9" w14:textId="77777777" w:rsidR="0017781D" w:rsidRDefault="0017781D">
      <w:pPr>
        <w:pStyle w:val="Corpsdetexte"/>
        <w:spacing w:before="103"/>
      </w:pPr>
    </w:p>
    <w:p w14:paraId="6B9C36F7" w14:textId="77777777" w:rsidR="0017781D" w:rsidRDefault="00000000">
      <w:pPr>
        <w:pStyle w:val="Paragraphedeliste"/>
        <w:numPr>
          <w:ilvl w:val="0"/>
          <w:numId w:val="8"/>
        </w:numPr>
        <w:tabs>
          <w:tab w:val="left" w:pos="277"/>
        </w:tabs>
        <w:spacing w:before="1" w:line="312" w:lineRule="auto"/>
        <w:ind w:right="61" w:firstLine="0"/>
        <w:jc w:val="both"/>
        <w:rPr>
          <w:sz w:val="15"/>
        </w:rPr>
      </w:pPr>
      <w:r>
        <w:rPr>
          <w:w w:val="115"/>
          <w:sz w:val="15"/>
        </w:rPr>
        <w:t>Les causes invoquées à l'appui de la demande en nullité étaient celles visées à l'article 52, paragraphe 1, sous b), du règlement (CE) no 207/2009 du Conseil, du 26 février 2009, sur la marque de l'Union européenne (JO 2009, L 78, p. 1), tel que modifié [devenu article 59, paragraphe 1, sous b), du règlement (UE) 2017/1001 du Parlement européen et du Conseil, du 14 juin 2017, sur la marque de l'Union européenne (JO 2017, L 154, p. 1)], à l'article 53, paragraphe 1, sous a), du règlement no 207/2009 [devenu article 60, paragraphe 1, sous a), du règlement 2017/1001], lu en combinaison avec l'article 8, paragraphe 1, sous b), du même règlement [devenu article 8, paragraphe 1, sous b), du règlement 2017/1001], et à l'article 53, paragraphe 1, sous a), du règlement no 207/2009, lu en combinaison avec l'article 8, paragraphe 5, du même règlement (devenu article 8, paragraphe 5, du règlement 2017/1001).</w:t>
      </w:r>
    </w:p>
    <w:p w14:paraId="62F59E1C" w14:textId="77777777" w:rsidR="0017781D" w:rsidRDefault="0017781D">
      <w:pPr>
        <w:pStyle w:val="Corpsdetexte"/>
        <w:spacing w:before="48"/>
      </w:pPr>
    </w:p>
    <w:p w14:paraId="03BF8618" w14:textId="77777777" w:rsidR="0017781D" w:rsidRDefault="00000000">
      <w:pPr>
        <w:pStyle w:val="Paragraphedeliste"/>
        <w:numPr>
          <w:ilvl w:val="0"/>
          <w:numId w:val="8"/>
        </w:numPr>
        <w:tabs>
          <w:tab w:val="left" w:pos="254"/>
        </w:tabs>
        <w:spacing w:before="1" w:line="312" w:lineRule="auto"/>
        <w:ind w:right="70" w:firstLine="0"/>
        <w:jc w:val="both"/>
        <w:rPr>
          <w:sz w:val="15"/>
        </w:rPr>
      </w:pPr>
      <w:r>
        <w:rPr>
          <w:w w:val="115"/>
          <w:sz w:val="15"/>
        </w:rPr>
        <w:t xml:space="preserve">À la suite de la demande formulée par la requérante, l'EUIPO a invité l'intervenante à apporter la preuve de l'usage sérieux de la marque antérieure invoquée à l'appui de la demande en nullité. Cette dernière a déféré à ladite demande dans le délai </w:t>
      </w:r>
      <w:r>
        <w:rPr>
          <w:spacing w:val="-2"/>
          <w:w w:val="115"/>
          <w:sz w:val="15"/>
        </w:rPr>
        <w:t>imparti.</w:t>
      </w:r>
    </w:p>
    <w:p w14:paraId="65880C1A" w14:textId="77777777" w:rsidR="0017781D" w:rsidRDefault="0017781D">
      <w:pPr>
        <w:pStyle w:val="Corpsdetexte"/>
        <w:spacing w:before="50"/>
      </w:pPr>
    </w:p>
    <w:p w14:paraId="2F4522EE" w14:textId="77777777" w:rsidR="0017781D" w:rsidRDefault="00000000">
      <w:pPr>
        <w:pStyle w:val="Paragraphedeliste"/>
        <w:numPr>
          <w:ilvl w:val="0"/>
          <w:numId w:val="8"/>
        </w:numPr>
        <w:tabs>
          <w:tab w:val="left" w:pos="289"/>
        </w:tabs>
        <w:spacing w:line="312" w:lineRule="auto"/>
        <w:ind w:right="61" w:firstLine="0"/>
        <w:jc w:val="both"/>
        <w:rPr>
          <w:sz w:val="15"/>
        </w:rPr>
      </w:pPr>
      <w:r>
        <w:rPr>
          <w:w w:val="115"/>
          <w:sz w:val="15"/>
        </w:rPr>
        <w:t>Le 30 septembre 2021, la division d'annulation a fait droit à la demande en nullité sur le fondement de l'article 52, paragraphe 1, sous b), du règlement no 207/2009.</w:t>
      </w:r>
    </w:p>
    <w:p w14:paraId="0A59C401" w14:textId="77777777" w:rsidR="0017781D" w:rsidRDefault="0017781D">
      <w:pPr>
        <w:pStyle w:val="Corpsdetexte"/>
        <w:spacing w:before="51"/>
      </w:pPr>
    </w:p>
    <w:p w14:paraId="30C10F0A" w14:textId="77777777" w:rsidR="0017781D" w:rsidRDefault="00000000">
      <w:pPr>
        <w:pStyle w:val="Paragraphedeliste"/>
        <w:numPr>
          <w:ilvl w:val="0"/>
          <w:numId w:val="8"/>
        </w:numPr>
        <w:tabs>
          <w:tab w:val="left" w:pos="254"/>
        </w:tabs>
        <w:spacing w:before="1"/>
        <w:ind w:left="254" w:hanging="142"/>
        <w:rPr>
          <w:sz w:val="15"/>
        </w:rPr>
      </w:pPr>
      <w:r>
        <w:rPr>
          <w:w w:val="115"/>
          <w:sz w:val="15"/>
        </w:rPr>
        <w:t>Le</w:t>
      </w:r>
      <w:r>
        <w:rPr>
          <w:spacing w:val="-3"/>
          <w:w w:val="115"/>
          <w:sz w:val="15"/>
        </w:rPr>
        <w:t xml:space="preserve"> </w:t>
      </w:r>
      <w:r>
        <w:rPr>
          <w:w w:val="115"/>
          <w:sz w:val="15"/>
        </w:rPr>
        <w:t>24</w:t>
      </w:r>
      <w:r>
        <w:rPr>
          <w:spacing w:val="-2"/>
          <w:w w:val="115"/>
          <w:sz w:val="15"/>
        </w:rPr>
        <w:t xml:space="preserve"> </w:t>
      </w:r>
      <w:r>
        <w:rPr>
          <w:w w:val="115"/>
          <w:sz w:val="15"/>
        </w:rPr>
        <w:t>novembre</w:t>
      </w:r>
      <w:r>
        <w:rPr>
          <w:spacing w:val="-3"/>
          <w:w w:val="115"/>
          <w:sz w:val="15"/>
        </w:rPr>
        <w:t xml:space="preserve"> </w:t>
      </w:r>
      <w:r>
        <w:rPr>
          <w:w w:val="115"/>
          <w:sz w:val="15"/>
        </w:rPr>
        <w:t>2021,</w:t>
      </w:r>
      <w:r>
        <w:rPr>
          <w:spacing w:val="-2"/>
          <w:w w:val="115"/>
          <w:sz w:val="15"/>
        </w:rPr>
        <w:t xml:space="preserve"> </w:t>
      </w:r>
      <w:r>
        <w:rPr>
          <w:w w:val="115"/>
          <w:sz w:val="15"/>
        </w:rPr>
        <w:t>la</w:t>
      </w:r>
      <w:r>
        <w:rPr>
          <w:spacing w:val="-2"/>
          <w:w w:val="115"/>
          <w:sz w:val="15"/>
        </w:rPr>
        <w:t xml:space="preserve"> </w:t>
      </w:r>
      <w:r>
        <w:rPr>
          <w:w w:val="115"/>
          <w:sz w:val="15"/>
        </w:rPr>
        <w:t>requérante</w:t>
      </w:r>
      <w:r>
        <w:rPr>
          <w:spacing w:val="-3"/>
          <w:w w:val="115"/>
          <w:sz w:val="15"/>
        </w:rPr>
        <w:t xml:space="preserve"> </w:t>
      </w:r>
      <w:r>
        <w:rPr>
          <w:w w:val="115"/>
          <w:sz w:val="15"/>
        </w:rPr>
        <w:t>a</w:t>
      </w:r>
      <w:r>
        <w:rPr>
          <w:spacing w:val="-2"/>
          <w:w w:val="115"/>
          <w:sz w:val="15"/>
        </w:rPr>
        <w:t xml:space="preserve"> </w:t>
      </w:r>
      <w:r>
        <w:rPr>
          <w:w w:val="115"/>
          <w:sz w:val="15"/>
        </w:rPr>
        <w:t>formé</w:t>
      </w:r>
      <w:r>
        <w:rPr>
          <w:spacing w:val="-2"/>
          <w:w w:val="115"/>
          <w:sz w:val="15"/>
        </w:rPr>
        <w:t xml:space="preserve"> </w:t>
      </w:r>
      <w:r>
        <w:rPr>
          <w:w w:val="115"/>
          <w:sz w:val="15"/>
        </w:rPr>
        <w:t>un</w:t>
      </w:r>
      <w:r>
        <w:rPr>
          <w:spacing w:val="-3"/>
          <w:w w:val="115"/>
          <w:sz w:val="15"/>
        </w:rPr>
        <w:t xml:space="preserve"> </w:t>
      </w:r>
      <w:r>
        <w:rPr>
          <w:w w:val="115"/>
          <w:sz w:val="15"/>
        </w:rPr>
        <w:t>recours</w:t>
      </w:r>
      <w:r>
        <w:rPr>
          <w:spacing w:val="-2"/>
          <w:w w:val="115"/>
          <w:sz w:val="15"/>
        </w:rPr>
        <w:t xml:space="preserve"> </w:t>
      </w:r>
      <w:r>
        <w:rPr>
          <w:w w:val="115"/>
          <w:sz w:val="15"/>
        </w:rPr>
        <w:t>auprès</w:t>
      </w:r>
      <w:r>
        <w:rPr>
          <w:spacing w:val="-3"/>
          <w:w w:val="115"/>
          <w:sz w:val="15"/>
        </w:rPr>
        <w:t xml:space="preserve"> </w:t>
      </w:r>
      <w:r>
        <w:rPr>
          <w:w w:val="115"/>
          <w:sz w:val="15"/>
        </w:rPr>
        <w:t>de</w:t>
      </w:r>
      <w:r>
        <w:rPr>
          <w:spacing w:val="-2"/>
          <w:w w:val="115"/>
          <w:sz w:val="15"/>
        </w:rPr>
        <w:t xml:space="preserve"> </w:t>
      </w:r>
      <w:r>
        <w:rPr>
          <w:w w:val="115"/>
          <w:sz w:val="15"/>
        </w:rPr>
        <w:t>l'EUIPO</w:t>
      </w:r>
      <w:r>
        <w:rPr>
          <w:spacing w:val="-2"/>
          <w:w w:val="115"/>
          <w:sz w:val="15"/>
        </w:rPr>
        <w:t xml:space="preserve"> </w:t>
      </w:r>
      <w:r>
        <w:rPr>
          <w:w w:val="115"/>
          <w:sz w:val="15"/>
        </w:rPr>
        <w:t>contre</w:t>
      </w:r>
      <w:r>
        <w:rPr>
          <w:spacing w:val="-3"/>
          <w:w w:val="115"/>
          <w:sz w:val="15"/>
        </w:rPr>
        <w:t xml:space="preserve"> </w:t>
      </w:r>
      <w:r>
        <w:rPr>
          <w:w w:val="115"/>
          <w:sz w:val="15"/>
        </w:rPr>
        <w:t>la</w:t>
      </w:r>
      <w:r>
        <w:rPr>
          <w:spacing w:val="-2"/>
          <w:w w:val="115"/>
          <w:sz w:val="15"/>
        </w:rPr>
        <w:t xml:space="preserve"> </w:t>
      </w:r>
      <w:r>
        <w:rPr>
          <w:w w:val="115"/>
          <w:sz w:val="15"/>
        </w:rPr>
        <w:t>décision</w:t>
      </w:r>
      <w:r>
        <w:rPr>
          <w:spacing w:val="-2"/>
          <w:w w:val="115"/>
          <w:sz w:val="15"/>
        </w:rPr>
        <w:t xml:space="preserve"> </w:t>
      </w:r>
      <w:r>
        <w:rPr>
          <w:w w:val="115"/>
          <w:sz w:val="15"/>
        </w:rPr>
        <w:t>de</w:t>
      </w:r>
      <w:r>
        <w:rPr>
          <w:spacing w:val="-3"/>
          <w:w w:val="115"/>
          <w:sz w:val="15"/>
        </w:rPr>
        <w:t xml:space="preserve"> </w:t>
      </w:r>
      <w:r>
        <w:rPr>
          <w:w w:val="115"/>
          <w:sz w:val="15"/>
        </w:rPr>
        <w:t>la</w:t>
      </w:r>
      <w:r>
        <w:rPr>
          <w:spacing w:val="-2"/>
          <w:w w:val="115"/>
          <w:sz w:val="15"/>
        </w:rPr>
        <w:t xml:space="preserve"> </w:t>
      </w:r>
      <w:r>
        <w:rPr>
          <w:w w:val="115"/>
          <w:sz w:val="15"/>
        </w:rPr>
        <w:t>division</w:t>
      </w:r>
      <w:r>
        <w:rPr>
          <w:spacing w:val="-2"/>
          <w:w w:val="115"/>
          <w:sz w:val="15"/>
        </w:rPr>
        <w:t xml:space="preserve"> d'annulation.</w:t>
      </w:r>
    </w:p>
    <w:p w14:paraId="796AC0B4" w14:textId="77777777" w:rsidR="0017781D" w:rsidRDefault="0017781D">
      <w:pPr>
        <w:pStyle w:val="Corpsdetexte"/>
        <w:spacing w:before="103"/>
      </w:pPr>
    </w:p>
    <w:p w14:paraId="0F6FC3F0" w14:textId="77777777" w:rsidR="0017781D" w:rsidRDefault="00000000">
      <w:pPr>
        <w:pStyle w:val="Paragraphedeliste"/>
        <w:numPr>
          <w:ilvl w:val="0"/>
          <w:numId w:val="8"/>
        </w:numPr>
        <w:tabs>
          <w:tab w:val="left" w:pos="254"/>
        </w:tabs>
        <w:spacing w:line="312" w:lineRule="auto"/>
        <w:ind w:right="62" w:firstLine="0"/>
        <w:jc w:val="both"/>
        <w:rPr>
          <w:sz w:val="15"/>
        </w:rPr>
      </w:pPr>
      <w:r>
        <w:rPr>
          <w:w w:val="115"/>
          <w:sz w:val="15"/>
        </w:rPr>
        <w:t>Par la décision attaquée, la chambre de recours a rejeté le recours sur le fondement de l'article 53, paragraphe 1, sous a), du règlement no 207/2009, lu conjointement avec l'article 8, paragraphe 5, de ce même règlement. En particulier, premièrement, elle a conclu que l'usage sérieux de la marque antérieure avait été démontré pour les produits relevant des classes 18 et 25. Deuxièmement, elle a considéré que le public pertinent était composé du grand public composé de consommateurs moyens ayant un niveau d'attention moyen. Troisièmement, elle a conclu que la marque antérieure jouissait d'une forte renommée auprès du grand public et était connue comme une marque emblématique et de luxe. Quatrièmement, elle a relevé que les signes concernés présentaient un degré moyen de similitude sur les plans visuel, phonétique et conceptuel. Cinquièmement, elle a conclu que le public pertinent serait raisonnablement en mesure d'établir un lien entre la marque contestée et la marque antérieure. Sixièmement, elle a estimé que l'usage par la requérante de la marque contestée pour les produits compris dans les classes 18 et 25 tirait indûment profit de la marque antérieure. Septièmement, elle a constaté que la requérante n'avait ni revendiqué ni prouvé l'existence d'un juste motif pour l'usage de la marque contestée.</w:t>
      </w:r>
    </w:p>
    <w:p w14:paraId="4DBC7C1E" w14:textId="77777777" w:rsidR="0017781D" w:rsidRDefault="0017781D">
      <w:pPr>
        <w:pStyle w:val="Corpsdetexte"/>
        <w:spacing w:before="48"/>
      </w:pPr>
    </w:p>
    <w:p w14:paraId="52F27200" w14:textId="77777777" w:rsidR="0017781D" w:rsidRDefault="00000000">
      <w:pPr>
        <w:pStyle w:val="Corpsdetexte"/>
        <w:spacing w:before="1"/>
        <w:ind w:left="112"/>
      </w:pPr>
      <w:r>
        <w:rPr>
          <w:w w:val="115"/>
        </w:rPr>
        <w:t>Conclusions</w:t>
      </w:r>
      <w:r>
        <w:rPr>
          <w:spacing w:val="9"/>
          <w:w w:val="115"/>
        </w:rPr>
        <w:t xml:space="preserve"> </w:t>
      </w:r>
      <w:r>
        <w:rPr>
          <w:w w:val="115"/>
        </w:rPr>
        <w:t>des</w:t>
      </w:r>
      <w:r>
        <w:rPr>
          <w:spacing w:val="9"/>
          <w:w w:val="115"/>
        </w:rPr>
        <w:t xml:space="preserve"> </w:t>
      </w:r>
      <w:r>
        <w:rPr>
          <w:spacing w:val="-2"/>
          <w:w w:val="115"/>
        </w:rPr>
        <w:t>parties</w:t>
      </w:r>
    </w:p>
    <w:p w14:paraId="3A0C4171" w14:textId="77777777" w:rsidR="0017781D" w:rsidRDefault="0017781D">
      <w:pPr>
        <w:pStyle w:val="Corpsdetexte"/>
        <w:spacing w:before="103"/>
      </w:pPr>
    </w:p>
    <w:p w14:paraId="033764EB" w14:textId="77777777" w:rsidR="0017781D" w:rsidRDefault="00000000">
      <w:pPr>
        <w:pStyle w:val="Paragraphedeliste"/>
        <w:numPr>
          <w:ilvl w:val="0"/>
          <w:numId w:val="8"/>
        </w:numPr>
        <w:tabs>
          <w:tab w:val="left" w:pos="360"/>
        </w:tabs>
        <w:ind w:left="360" w:hanging="248"/>
        <w:rPr>
          <w:sz w:val="15"/>
        </w:rPr>
      </w:pPr>
      <w:r>
        <w:rPr>
          <w:w w:val="115"/>
          <w:sz w:val="15"/>
        </w:rPr>
        <w:t>La</w:t>
      </w:r>
      <w:r>
        <w:rPr>
          <w:spacing w:val="-8"/>
          <w:w w:val="115"/>
          <w:sz w:val="15"/>
        </w:rPr>
        <w:t xml:space="preserve"> </w:t>
      </w:r>
      <w:r>
        <w:rPr>
          <w:w w:val="115"/>
          <w:sz w:val="15"/>
        </w:rPr>
        <w:t>requérante</w:t>
      </w:r>
      <w:r>
        <w:rPr>
          <w:spacing w:val="-8"/>
          <w:w w:val="115"/>
          <w:sz w:val="15"/>
        </w:rPr>
        <w:t xml:space="preserve"> </w:t>
      </w:r>
      <w:r>
        <w:rPr>
          <w:w w:val="115"/>
          <w:sz w:val="15"/>
        </w:rPr>
        <w:t>conclut</w:t>
      </w:r>
      <w:r>
        <w:rPr>
          <w:spacing w:val="-7"/>
          <w:w w:val="115"/>
          <w:sz w:val="15"/>
        </w:rPr>
        <w:t xml:space="preserve"> </w:t>
      </w:r>
      <w:r>
        <w:rPr>
          <w:w w:val="115"/>
          <w:sz w:val="15"/>
        </w:rPr>
        <w:t>à</w:t>
      </w:r>
      <w:r>
        <w:rPr>
          <w:spacing w:val="-8"/>
          <w:w w:val="115"/>
          <w:sz w:val="15"/>
        </w:rPr>
        <w:t xml:space="preserve"> </w:t>
      </w:r>
      <w:r>
        <w:rPr>
          <w:w w:val="115"/>
          <w:sz w:val="15"/>
        </w:rPr>
        <w:t>ce</w:t>
      </w:r>
      <w:r>
        <w:rPr>
          <w:spacing w:val="-7"/>
          <w:w w:val="115"/>
          <w:sz w:val="15"/>
        </w:rPr>
        <w:t xml:space="preserve"> </w:t>
      </w:r>
      <w:r>
        <w:rPr>
          <w:w w:val="115"/>
          <w:sz w:val="15"/>
        </w:rPr>
        <w:t>qu'il</w:t>
      </w:r>
      <w:r>
        <w:rPr>
          <w:spacing w:val="-8"/>
          <w:w w:val="115"/>
          <w:sz w:val="15"/>
        </w:rPr>
        <w:t xml:space="preserve"> </w:t>
      </w:r>
      <w:r>
        <w:rPr>
          <w:w w:val="115"/>
          <w:sz w:val="15"/>
        </w:rPr>
        <w:t>plaise</w:t>
      </w:r>
      <w:r>
        <w:rPr>
          <w:spacing w:val="-7"/>
          <w:w w:val="115"/>
          <w:sz w:val="15"/>
        </w:rPr>
        <w:t xml:space="preserve"> </w:t>
      </w:r>
      <w:r>
        <w:rPr>
          <w:w w:val="115"/>
          <w:sz w:val="15"/>
        </w:rPr>
        <w:t>au</w:t>
      </w:r>
      <w:r>
        <w:rPr>
          <w:spacing w:val="-8"/>
          <w:w w:val="115"/>
          <w:sz w:val="15"/>
        </w:rPr>
        <w:t xml:space="preserve"> </w:t>
      </w:r>
      <w:r>
        <w:rPr>
          <w:w w:val="115"/>
          <w:sz w:val="15"/>
        </w:rPr>
        <w:t>Tribunal</w:t>
      </w:r>
      <w:r>
        <w:rPr>
          <w:spacing w:val="-7"/>
          <w:w w:val="115"/>
          <w:sz w:val="15"/>
        </w:rPr>
        <w:t xml:space="preserve"> </w:t>
      </w:r>
      <w:r>
        <w:rPr>
          <w:spacing w:val="-10"/>
          <w:w w:val="115"/>
          <w:sz w:val="15"/>
        </w:rPr>
        <w:t>:</w:t>
      </w:r>
    </w:p>
    <w:p w14:paraId="7F274F2D" w14:textId="77777777" w:rsidR="0017781D" w:rsidRDefault="0017781D">
      <w:pPr>
        <w:pStyle w:val="Corpsdetexte"/>
        <w:spacing w:before="104"/>
      </w:pPr>
    </w:p>
    <w:p w14:paraId="22158051" w14:textId="77777777" w:rsidR="0017781D" w:rsidRDefault="00000000">
      <w:pPr>
        <w:pStyle w:val="Paragraphedeliste"/>
        <w:numPr>
          <w:ilvl w:val="1"/>
          <w:numId w:val="8"/>
        </w:numPr>
        <w:tabs>
          <w:tab w:val="left" w:pos="242"/>
        </w:tabs>
        <w:ind w:left="242" w:hanging="130"/>
        <w:jc w:val="left"/>
        <w:rPr>
          <w:sz w:val="15"/>
        </w:rPr>
      </w:pPr>
      <w:r>
        <w:rPr>
          <w:w w:val="115"/>
          <w:sz w:val="15"/>
        </w:rPr>
        <w:t>annuler</w:t>
      </w:r>
      <w:r>
        <w:rPr>
          <w:spacing w:val="-9"/>
          <w:w w:val="115"/>
          <w:sz w:val="15"/>
        </w:rPr>
        <w:t xml:space="preserve"> </w:t>
      </w:r>
      <w:r>
        <w:rPr>
          <w:w w:val="115"/>
          <w:sz w:val="15"/>
        </w:rPr>
        <w:t>la</w:t>
      </w:r>
      <w:r>
        <w:rPr>
          <w:spacing w:val="-9"/>
          <w:w w:val="115"/>
          <w:sz w:val="15"/>
        </w:rPr>
        <w:t xml:space="preserve"> </w:t>
      </w:r>
      <w:r>
        <w:rPr>
          <w:w w:val="115"/>
          <w:sz w:val="15"/>
        </w:rPr>
        <w:t>décision</w:t>
      </w:r>
      <w:r>
        <w:rPr>
          <w:spacing w:val="-8"/>
          <w:w w:val="115"/>
          <w:sz w:val="15"/>
        </w:rPr>
        <w:t xml:space="preserve"> </w:t>
      </w:r>
      <w:r>
        <w:rPr>
          <w:w w:val="115"/>
          <w:sz w:val="15"/>
        </w:rPr>
        <w:t>attaquée</w:t>
      </w:r>
      <w:r>
        <w:rPr>
          <w:spacing w:val="-9"/>
          <w:w w:val="115"/>
          <w:sz w:val="15"/>
        </w:rPr>
        <w:t xml:space="preserve"> </w:t>
      </w:r>
      <w:r>
        <w:rPr>
          <w:spacing w:val="-10"/>
          <w:w w:val="115"/>
          <w:sz w:val="15"/>
        </w:rPr>
        <w:t>;</w:t>
      </w:r>
    </w:p>
    <w:p w14:paraId="2DE85D7F" w14:textId="77777777" w:rsidR="0017781D" w:rsidRDefault="0017781D">
      <w:pPr>
        <w:pStyle w:val="Corpsdetexte"/>
        <w:spacing w:before="104"/>
      </w:pPr>
    </w:p>
    <w:p w14:paraId="4657A236" w14:textId="77777777" w:rsidR="0017781D" w:rsidRDefault="00000000">
      <w:pPr>
        <w:pStyle w:val="Paragraphedeliste"/>
        <w:numPr>
          <w:ilvl w:val="1"/>
          <w:numId w:val="8"/>
        </w:numPr>
        <w:tabs>
          <w:tab w:val="left" w:pos="242"/>
        </w:tabs>
        <w:spacing w:line="624" w:lineRule="auto"/>
        <w:ind w:right="5979" w:firstLine="0"/>
        <w:jc w:val="left"/>
        <w:rPr>
          <w:sz w:val="15"/>
        </w:rPr>
      </w:pPr>
      <w:r>
        <w:rPr>
          <w:w w:val="115"/>
          <w:sz w:val="15"/>
        </w:rPr>
        <w:t>rétablir</w:t>
      </w:r>
      <w:r>
        <w:rPr>
          <w:spacing w:val="-11"/>
          <w:w w:val="115"/>
          <w:sz w:val="15"/>
        </w:rPr>
        <w:t xml:space="preserve"> </w:t>
      </w:r>
      <w:r>
        <w:rPr>
          <w:w w:val="115"/>
          <w:sz w:val="15"/>
        </w:rPr>
        <w:t>l'enregistrement</w:t>
      </w:r>
      <w:r>
        <w:rPr>
          <w:spacing w:val="-11"/>
          <w:w w:val="115"/>
          <w:sz w:val="15"/>
        </w:rPr>
        <w:t xml:space="preserve"> </w:t>
      </w:r>
      <w:r>
        <w:rPr>
          <w:w w:val="115"/>
          <w:sz w:val="15"/>
        </w:rPr>
        <w:t>de</w:t>
      </w:r>
      <w:r>
        <w:rPr>
          <w:spacing w:val="-11"/>
          <w:w w:val="115"/>
          <w:sz w:val="15"/>
        </w:rPr>
        <w:t xml:space="preserve"> </w:t>
      </w:r>
      <w:r>
        <w:rPr>
          <w:w w:val="115"/>
          <w:sz w:val="15"/>
        </w:rPr>
        <w:t>la</w:t>
      </w:r>
      <w:r>
        <w:rPr>
          <w:spacing w:val="-11"/>
          <w:w w:val="115"/>
          <w:sz w:val="15"/>
        </w:rPr>
        <w:t xml:space="preserve"> </w:t>
      </w:r>
      <w:r>
        <w:rPr>
          <w:w w:val="115"/>
          <w:sz w:val="15"/>
        </w:rPr>
        <w:t>marque</w:t>
      </w:r>
      <w:r>
        <w:rPr>
          <w:spacing w:val="-11"/>
          <w:w w:val="115"/>
          <w:sz w:val="15"/>
        </w:rPr>
        <w:t xml:space="preserve"> </w:t>
      </w:r>
      <w:r>
        <w:rPr>
          <w:w w:val="115"/>
          <w:sz w:val="15"/>
        </w:rPr>
        <w:t xml:space="preserve">contestée. </w:t>
      </w:r>
      <w:r>
        <w:rPr>
          <w:w w:val="120"/>
          <w:sz w:val="15"/>
        </w:rPr>
        <w:t>11</w:t>
      </w:r>
      <w:r>
        <w:rPr>
          <w:spacing w:val="-3"/>
          <w:w w:val="120"/>
          <w:sz w:val="15"/>
        </w:rPr>
        <w:t xml:space="preserve"> </w:t>
      </w:r>
      <w:r>
        <w:rPr>
          <w:w w:val="120"/>
          <w:sz w:val="15"/>
        </w:rPr>
        <w:t>L'EUIPO</w:t>
      </w:r>
      <w:r>
        <w:rPr>
          <w:spacing w:val="-7"/>
          <w:w w:val="120"/>
          <w:sz w:val="15"/>
        </w:rPr>
        <w:t xml:space="preserve"> </w:t>
      </w:r>
      <w:r>
        <w:rPr>
          <w:w w:val="120"/>
          <w:sz w:val="15"/>
        </w:rPr>
        <w:t>conclut</w:t>
      </w:r>
      <w:r>
        <w:rPr>
          <w:spacing w:val="-7"/>
          <w:w w:val="120"/>
          <w:sz w:val="15"/>
        </w:rPr>
        <w:t xml:space="preserve"> </w:t>
      </w:r>
      <w:r>
        <w:rPr>
          <w:w w:val="120"/>
          <w:sz w:val="15"/>
        </w:rPr>
        <w:t>à</w:t>
      </w:r>
      <w:r>
        <w:rPr>
          <w:spacing w:val="-7"/>
          <w:w w:val="120"/>
          <w:sz w:val="15"/>
        </w:rPr>
        <w:t xml:space="preserve"> </w:t>
      </w:r>
      <w:r>
        <w:rPr>
          <w:w w:val="120"/>
          <w:sz w:val="15"/>
        </w:rPr>
        <w:t>ce</w:t>
      </w:r>
      <w:r>
        <w:rPr>
          <w:spacing w:val="-7"/>
          <w:w w:val="120"/>
          <w:sz w:val="15"/>
        </w:rPr>
        <w:t xml:space="preserve"> </w:t>
      </w:r>
      <w:r>
        <w:rPr>
          <w:w w:val="120"/>
          <w:sz w:val="15"/>
        </w:rPr>
        <w:t>qu'il</w:t>
      </w:r>
      <w:r>
        <w:rPr>
          <w:spacing w:val="-7"/>
          <w:w w:val="120"/>
          <w:sz w:val="15"/>
        </w:rPr>
        <w:t xml:space="preserve"> </w:t>
      </w:r>
      <w:r>
        <w:rPr>
          <w:w w:val="120"/>
          <w:sz w:val="15"/>
        </w:rPr>
        <w:t>plaise</w:t>
      </w:r>
      <w:r>
        <w:rPr>
          <w:spacing w:val="-7"/>
          <w:w w:val="120"/>
          <w:sz w:val="15"/>
        </w:rPr>
        <w:t xml:space="preserve"> </w:t>
      </w:r>
      <w:r>
        <w:rPr>
          <w:w w:val="120"/>
          <w:sz w:val="15"/>
        </w:rPr>
        <w:t>au</w:t>
      </w:r>
      <w:r>
        <w:rPr>
          <w:spacing w:val="-7"/>
          <w:w w:val="120"/>
          <w:sz w:val="15"/>
        </w:rPr>
        <w:t xml:space="preserve"> </w:t>
      </w:r>
      <w:r>
        <w:rPr>
          <w:w w:val="120"/>
          <w:sz w:val="15"/>
        </w:rPr>
        <w:t>Tribunal</w:t>
      </w:r>
      <w:r>
        <w:rPr>
          <w:spacing w:val="-7"/>
          <w:w w:val="120"/>
          <w:sz w:val="15"/>
        </w:rPr>
        <w:t xml:space="preserve"> </w:t>
      </w:r>
      <w:r>
        <w:rPr>
          <w:w w:val="120"/>
          <w:sz w:val="15"/>
        </w:rPr>
        <w:t>:</w:t>
      </w:r>
    </w:p>
    <w:p w14:paraId="2AF6B9A0" w14:textId="77777777" w:rsidR="0017781D" w:rsidRDefault="00000000">
      <w:pPr>
        <w:pStyle w:val="Paragraphedeliste"/>
        <w:numPr>
          <w:ilvl w:val="1"/>
          <w:numId w:val="8"/>
        </w:numPr>
        <w:tabs>
          <w:tab w:val="left" w:pos="242"/>
        </w:tabs>
        <w:spacing w:line="173" w:lineRule="exact"/>
        <w:ind w:left="242" w:hanging="130"/>
        <w:rPr>
          <w:sz w:val="15"/>
        </w:rPr>
      </w:pPr>
      <w:r>
        <w:rPr>
          <w:w w:val="110"/>
          <w:sz w:val="15"/>
        </w:rPr>
        <w:t>rejeter</w:t>
      </w:r>
      <w:r>
        <w:rPr>
          <w:spacing w:val="2"/>
          <w:w w:val="110"/>
          <w:sz w:val="15"/>
        </w:rPr>
        <w:t xml:space="preserve"> </w:t>
      </w:r>
      <w:r>
        <w:rPr>
          <w:w w:val="110"/>
          <w:sz w:val="15"/>
        </w:rPr>
        <w:t>le</w:t>
      </w:r>
      <w:r>
        <w:rPr>
          <w:spacing w:val="2"/>
          <w:w w:val="110"/>
          <w:sz w:val="15"/>
        </w:rPr>
        <w:t xml:space="preserve"> </w:t>
      </w:r>
      <w:r>
        <w:rPr>
          <w:w w:val="110"/>
          <w:sz w:val="15"/>
        </w:rPr>
        <w:t>recours</w:t>
      </w:r>
      <w:r>
        <w:rPr>
          <w:spacing w:val="2"/>
          <w:w w:val="110"/>
          <w:sz w:val="15"/>
        </w:rPr>
        <w:t xml:space="preserve"> </w:t>
      </w:r>
      <w:r>
        <w:rPr>
          <w:spacing w:val="-10"/>
          <w:w w:val="110"/>
          <w:sz w:val="15"/>
        </w:rPr>
        <w:t>;</w:t>
      </w:r>
    </w:p>
    <w:p w14:paraId="563BF7F4" w14:textId="77777777" w:rsidR="0017781D" w:rsidRDefault="0017781D">
      <w:pPr>
        <w:pStyle w:val="Corpsdetexte"/>
        <w:spacing w:before="104"/>
      </w:pPr>
    </w:p>
    <w:p w14:paraId="55A43AC2" w14:textId="77777777" w:rsidR="0017781D" w:rsidRDefault="00000000">
      <w:pPr>
        <w:pStyle w:val="Paragraphedeliste"/>
        <w:numPr>
          <w:ilvl w:val="1"/>
          <w:numId w:val="8"/>
        </w:numPr>
        <w:tabs>
          <w:tab w:val="left" w:pos="242"/>
        </w:tabs>
        <w:spacing w:line="624" w:lineRule="auto"/>
        <w:ind w:right="2224" w:firstLine="0"/>
        <w:jc w:val="left"/>
        <w:rPr>
          <w:sz w:val="15"/>
        </w:rPr>
      </w:pPr>
      <w:r>
        <w:rPr>
          <w:spacing w:val="-2"/>
          <w:w w:val="120"/>
          <w:sz w:val="15"/>
        </w:rPr>
        <w:t>condamner</w:t>
      </w:r>
      <w:r>
        <w:rPr>
          <w:spacing w:val="-8"/>
          <w:w w:val="120"/>
          <w:sz w:val="15"/>
        </w:rPr>
        <w:t xml:space="preserve"> </w:t>
      </w:r>
      <w:r>
        <w:rPr>
          <w:spacing w:val="-2"/>
          <w:w w:val="120"/>
          <w:sz w:val="15"/>
        </w:rPr>
        <w:t>la</w:t>
      </w:r>
      <w:r>
        <w:rPr>
          <w:spacing w:val="-8"/>
          <w:w w:val="120"/>
          <w:sz w:val="15"/>
        </w:rPr>
        <w:t xml:space="preserve"> </w:t>
      </w:r>
      <w:r>
        <w:rPr>
          <w:spacing w:val="-2"/>
          <w:w w:val="120"/>
          <w:sz w:val="15"/>
        </w:rPr>
        <w:t>requérante</w:t>
      </w:r>
      <w:r>
        <w:rPr>
          <w:spacing w:val="-8"/>
          <w:w w:val="120"/>
          <w:sz w:val="15"/>
        </w:rPr>
        <w:t xml:space="preserve"> </w:t>
      </w:r>
      <w:r>
        <w:rPr>
          <w:spacing w:val="-2"/>
          <w:w w:val="120"/>
          <w:sz w:val="15"/>
        </w:rPr>
        <w:t>aux</w:t>
      </w:r>
      <w:r>
        <w:rPr>
          <w:spacing w:val="-8"/>
          <w:w w:val="120"/>
          <w:sz w:val="15"/>
        </w:rPr>
        <w:t xml:space="preserve"> </w:t>
      </w:r>
      <w:r>
        <w:rPr>
          <w:spacing w:val="-2"/>
          <w:w w:val="120"/>
          <w:sz w:val="15"/>
        </w:rPr>
        <w:t>dépens</w:t>
      </w:r>
      <w:r>
        <w:rPr>
          <w:spacing w:val="-8"/>
          <w:w w:val="120"/>
          <w:sz w:val="15"/>
        </w:rPr>
        <w:t xml:space="preserve"> </w:t>
      </w:r>
      <w:r>
        <w:rPr>
          <w:spacing w:val="-2"/>
          <w:w w:val="120"/>
          <w:sz w:val="15"/>
        </w:rPr>
        <w:t>exposés</w:t>
      </w:r>
      <w:r>
        <w:rPr>
          <w:spacing w:val="-8"/>
          <w:w w:val="120"/>
          <w:sz w:val="15"/>
        </w:rPr>
        <w:t xml:space="preserve"> </w:t>
      </w:r>
      <w:r>
        <w:rPr>
          <w:spacing w:val="-2"/>
          <w:w w:val="120"/>
          <w:sz w:val="15"/>
        </w:rPr>
        <w:t>par</w:t>
      </w:r>
      <w:r>
        <w:rPr>
          <w:spacing w:val="-8"/>
          <w:w w:val="120"/>
          <w:sz w:val="15"/>
        </w:rPr>
        <w:t xml:space="preserve"> </w:t>
      </w:r>
      <w:r>
        <w:rPr>
          <w:spacing w:val="-2"/>
          <w:w w:val="120"/>
          <w:sz w:val="15"/>
        </w:rPr>
        <w:t>l'EUIPO</w:t>
      </w:r>
      <w:r>
        <w:rPr>
          <w:spacing w:val="-8"/>
          <w:w w:val="120"/>
          <w:sz w:val="15"/>
        </w:rPr>
        <w:t xml:space="preserve"> </w:t>
      </w:r>
      <w:r>
        <w:rPr>
          <w:spacing w:val="-2"/>
          <w:w w:val="120"/>
          <w:sz w:val="15"/>
        </w:rPr>
        <w:t>en</w:t>
      </w:r>
      <w:r>
        <w:rPr>
          <w:spacing w:val="-8"/>
          <w:w w:val="120"/>
          <w:sz w:val="15"/>
        </w:rPr>
        <w:t xml:space="preserve"> </w:t>
      </w:r>
      <w:r>
        <w:rPr>
          <w:spacing w:val="-2"/>
          <w:w w:val="120"/>
          <w:sz w:val="15"/>
        </w:rPr>
        <w:t>cas</w:t>
      </w:r>
      <w:r>
        <w:rPr>
          <w:spacing w:val="-8"/>
          <w:w w:val="120"/>
          <w:sz w:val="15"/>
        </w:rPr>
        <w:t xml:space="preserve"> </w:t>
      </w:r>
      <w:r>
        <w:rPr>
          <w:spacing w:val="-2"/>
          <w:w w:val="120"/>
          <w:sz w:val="15"/>
        </w:rPr>
        <w:t>de</w:t>
      </w:r>
      <w:r>
        <w:rPr>
          <w:spacing w:val="-8"/>
          <w:w w:val="120"/>
          <w:sz w:val="15"/>
        </w:rPr>
        <w:t xml:space="preserve"> </w:t>
      </w:r>
      <w:r>
        <w:rPr>
          <w:spacing w:val="-2"/>
          <w:w w:val="120"/>
          <w:sz w:val="15"/>
        </w:rPr>
        <w:t>convocation</w:t>
      </w:r>
      <w:r>
        <w:rPr>
          <w:spacing w:val="-8"/>
          <w:w w:val="120"/>
          <w:sz w:val="15"/>
        </w:rPr>
        <w:t xml:space="preserve"> </w:t>
      </w:r>
      <w:r>
        <w:rPr>
          <w:spacing w:val="-2"/>
          <w:w w:val="120"/>
          <w:sz w:val="15"/>
        </w:rPr>
        <w:t>à</w:t>
      </w:r>
      <w:r>
        <w:rPr>
          <w:spacing w:val="-8"/>
          <w:w w:val="120"/>
          <w:sz w:val="15"/>
        </w:rPr>
        <w:t xml:space="preserve"> </w:t>
      </w:r>
      <w:r>
        <w:rPr>
          <w:spacing w:val="-2"/>
          <w:w w:val="120"/>
          <w:sz w:val="15"/>
        </w:rPr>
        <w:t>une</w:t>
      </w:r>
      <w:r>
        <w:rPr>
          <w:spacing w:val="-8"/>
          <w:w w:val="120"/>
          <w:sz w:val="15"/>
        </w:rPr>
        <w:t xml:space="preserve"> </w:t>
      </w:r>
      <w:r>
        <w:rPr>
          <w:spacing w:val="-2"/>
          <w:w w:val="120"/>
          <w:sz w:val="15"/>
        </w:rPr>
        <w:t xml:space="preserve">audience. </w:t>
      </w:r>
      <w:r>
        <w:rPr>
          <w:w w:val="120"/>
          <w:sz w:val="15"/>
        </w:rPr>
        <w:t>12</w:t>
      </w:r>
      <w:r>
        <w:rPr>
          <w:spacing w:val="-7"/>
          <w:w w:val="120"/>
          <w:sz w:val="15"/>
        </w:rPr>
        <w:t xml:space="preserve"> </w:t>
      </w:r>
      <w:r>
        <w:rPr>
          <w:w w:val="120"/>
          <w:sz w:val="15"/>
        </w:rPr>
        <w:t>L'intervenante</w:t>
      </w:r>
      <w:r>
        <w:rPr>
          <w:spacing w:val="-11"/>
          <w:w w:val="120"/>
          <w:sz w:val="15"/>
        </w:rPr>
        <w:t xml:space="preserve"> </w:t>
      </w:r>
      <w:r>
        <w:rPr>
          <w:w w:val="120"/>
          <w:sz w:val="15"/>
        </w:rPr>
        <w:t>conclut</w:t>
      </w:r>
      <w:r>
        <w:rPr>
          <w:spacing w:val="-11"/>
          <w:w w:val="120"/>
          <w:sz w:val="15"/>
        </w:rPr>
        <w:t xml:space="preserve"> </w:t>
      </w:r>
      <w:r>
        <w:rPr>
          <w:w w:val="120"/>
          <w:sz w:val="15"/>
        </w:rPr>
        <w:t>à</w:t>
      </w:r>
      <w:r>
        <w:rPr>
          <w:spacing w:val="-11"/>
          <w:w w:val="120"/>
          <w:sz w:val="15"/>
        </w:rPr>
        <w:t xml:space="preserve"> </w:t>
      </w:r>
      <w:r>
        <w:rPr>
          <w:w w:val="120"/>
          <w:sz w:val="15"/>
        </w:rPr>
        <w:t>ce</w:t>
      </w:r>
      <w:r>
        <w:rPr>
          <w:spacing w:val="-11"/>
          <w:w w:val="120"/>
          <w:sz w:val="15"/>
        </w:rPr>
        <w:t xml:space="preserve"> </w:t>
      </w:r>
      <w:r>
        <w:rPr>
          <w:w w:val="120"/>
          <w:sz w:val="15"/>
        </w:rPr>
        <w:t>qu'il</w:t>
      </w:r>
      <w:r>
        <w:rPr>
          <w:spacing w:val="-11"/>
          <w:w w:val="120"/>
          <w:sz w:val="15"/>
        </w:rPr>
        <w:t xml:space="preserve"> </w:t>
      </w:r>
      <w:r>
        <w:rPr>
          <w:w w:val="120"/>
          <w:sz w:val="15"/>
        </w:rPr>
        <w:t>plaise</w:t>
      </w:r>
      <w:r>
        <w:rPr>
          <w:spacing w:val="-11"/>
          <w:w w:val="120"/>
          <w:sz w:val="15"/>
        </w:rPr>
        <w:t xml:space="preserve"> </w:t>
      </w:r>
      <w:r>
        <w:rPr>
          <w:w w:val="120"/>
          <w:sz w:val="15"/>
        </w:rPr>
        <w:t>au</w:t>
      </w:r>
      <w:r>
        <w:rPr>
          <w:spacing w:val="-11"/>
          <w:w w:val="120"/>
          <w:sz w:val="15"/>
        </w:rPr>
        <w:t xml:space="preserve"> </w:t>
      </w:r>
      <w:r>
        <w:rPr>
          <w:w w:val="120"/>
          <w:sz w:val="15"/>
        </w:rPr>
        <w:t>Tribunal</w:t>
      </w:r>
      <w:r>
        <w:rPr>
          <w:spacing w:val="-11"/>
          <w:w w:val="120"/>
          <w:sz w:val="15"/>
        </w:rPr>
        <w:t xml:space="preserve"> </w:t>
      </w:r>
      <w:r>
        <w:rPr>
          <w:w w:val="120"/>
          <w:sz w:val="15"/>
        </w:rPr>
        <w:t>:</w:t>
      </w:r>
    </w:p>
    <w:p w14:paraId="186F0CA1" w14:textId="77777777" w:rsidR="0017781D" w:rsidRDefault="00000000">
      <w:pPr>
        <w:pStyle w:val="Paragraphedeliste"/>
        <w:numPr>
          <w:ilvl w:val="1"/>
          <w:numId w:val="8"/>
        </w:numPr>
        <w:tabs>
          <w:tab w:val="left" w:pos="242"/>
        </w:tabs>
        <w:spacing w:line="173" w:lineRule="exact"/>
        <w:ind w:left="242" w:hanging="130"/>
        <w:rPr>
          <w:sz w:val="15"/>
        </w:rPr>
      </w:pPr>
      <w:r>
        <w:rPr>
          <w:w w:val="110"/>
          <w:sz w:val="15"/>
        </w:rPr>
        <w:t>rejeter</w:t>
      </w:r>
      <w:r>
        <w:rPr>
          <w:spacing w:val="2"/>
          <w:w w:val="110"/>
          <w:sz w:val="15"/>
        </w:rPr>
        <w:t xml:space="preserve"> </w:t>
      </w:r>
      <w:r>
        <w:rPr>
          <w:w w:val="110"/>
          <w:sz w:val="15"/>
        </w:rPr>
        <w:t>le</w:t>
      </w:r>
      <w:r>
        <w:rPr>
          <w:spacing w:val="2"/>
          <w:w w:val="110"/>
          <w:sz w:val="15"/>
        </w:rPr>
        <w:t xml:space="preserve"> </w:t>
      </w:r>
      <w:r>
        <w:rPr>
          <w:w w:val="110"/>
          <w:sz w:val="15"/>
        </w:rPr>
        <w:t>recours</w:t>
      </w:r>
      <w:r>
        <w:rPr>
          <w:spacing w:val="2"/>
          <w:w w:val="110"/>
          <w:sz w:val="15"/>
        </w:rPr>
        <w:t xml:space="preserve"> </w:t>
      </w:r>
      <w:r>
        <w:rPr>
          <w:spacing w:val="-10"/>
          <w:w w:val="110"/>
          <w:sz w:val="15"/>
        </w:rPr>
        <w:t>;</w:t>
      </w:r>
    </w:p>
    <w:p w14:paraId="77444265" w14:textId="77777777" w:rsidR="0017781D" w:rsidRDefault="0017781D">
      <w:pPr>
        <w:pStyle w:val="Paragraphedeliste"/>
        <w:spacing w:line="173" w:lineRule="exact"/>
        <w:rPr>
          <w:sz w:val="15"/>
        </w:rPr>
        <w:sectPr w:rsidR="0017781D">
          <w:pgSz w:w="11900" w:h="16840"/>
          <w:pgMar w:top="640" w:right="850" w:bottom="420" w:left="992" w:header="238" w:footer="232" w:gutter="0"/>
          <w:cols w:space="720"/>
        </w:sectPr>
      </w:pPr>
    </w:p>
    <w:p w14:paraId="10B40897" w14:textId="77777777" w:rsidR="0017781D" w:rsidRDefault="0017781D">
      <w:pPr>
        <w:pStyle w:val="Corpsdetexte"/>
        <w:spacing w:before="144"/>
      </w:pPr>
    </w:p>
    <w:p w14:paraId="65BA51E9" w14:textId="77777777" w:rsidR="0017781D" w:rsidRDefault="00000000">
      <w:pPr>
        <w:pStyle w:val="Paragraphedeliste"/>
        <w:numPr>
          <w:ilvl w:val="1"/>
          <w:numId w:val="8"/>
        </w:numPr>
        <w:tabs>
          <w:tab w:val="left" w:pos="242"/>
        </w:tabs>
        <w:spacing w:line="624" w:lineRule="auto"/>
        <w:ind w:right="5315" w:firstLine="0"/>
        <w:rPr>
          <w:sz w:val="15"/>
        </w:rPr>
      </w:pPr>
      <w:r>
        <w:rPr>
          <w:w w:val="115"/>
          <w:sz w:val="15"/>
        </w:rPr>
        <w:t>condamner la requérante aux dépens qu'elle a supportés. En droit</w:t>
      </w:r>
    </w:p>
    <w:p w14:paraId="37E5354E" w14:textId="77777777" w:rsidR="0017781D" w:rsidRDefault="00000000">
      <w:pPr>
        <w:pStyle w:val="Corpsdetexte"/>
        <w:spacing w:line="312" w:lineRule="auto"/>
        <w:ind w:left="112" w:right="63"/>
        <w:jc w:val="both"/>
      </w:pPr>
      <w:r>
        <w:rPr>
          <w:w w:val="115"/>
        </w:rPr>
        <w:t xml:space="preserve">13 Compte tenu de la date d'introduction de la demande d'enregistrement en cause, à savoir le 4 septembre 2014, qui est déterminante aux fins de l'identification du droit matériel applicable, les faits de l'espèce sont régis par les dispositions matérielles du règlement no 207/2009 (voir, en ce sens, ordonnance du 5 octobre 2004, </w:t>
      </w:r>
      <w:proofErr w:type="spellStart"/>
      <w:r>
        <w:rPr>
          <w:w w:val="115"/>
        </w:rPr>
        <w:t>Alcon</w:t>
      </w:r>
      <w:proofErr w:type="spellEnd"/>
      <w:r>
        <w:rPr>
          <w:w w:val="115"/>
        </w:rPr>
        <w:t>/OHMI, C-192/03 P, EU:C:2004:587, points 39 et 40, et arrêt du 23 avril 2020, Gugler France/Gugler et EUIPO, C-736/18 P, non publié, EU:C:2020:308, point 3 et jurisprudence citée). Par ailleurs, dans la mesure où, selon une jurisprudence constante, les règles de procédure sont généralement censées s'appliquer à la date à laquelle elles entrent en vigueur (voir arrêt du 11 décembre 2012, Commission/Espagne, C-610/10, EU:C:2012:781, point 45 et jurisprudence citée), le litige est régi par les dispositions procédurales du règlement 2017/1001 et du règlement délégué (UE) 2018/625 de la Commission, du 5 mars 2018, complétant le règlement 2017/1001, et abrogeant le règlement délégué (UE) 2017/1430 (JO 2018, L 104, p. 1).</w:t>
      </w:r>
    </w:p>
    <w:p w14:paraId="6F3ACD1F" w14:textId="77777777" w:rsidR="0017781D" w:rsidRDefault="0017781D">
      <w:pPr>
        <w:pStyle w:val="Corpsdetexte"/>
        <w:spacing w:before="47"/>
      </w:pPr>
    </w:p>
    <w:p w14:paraId="3DDC0BA8" w14:textId="77777777" w:rsidR="0017781D" w:rsidRDefault="00000000">
      <w:pPr>
        <w:pStyle w:val="Corpsdetexte"/>
        <w:spacing w:before="1" w:line="312" w:lineRule="auto"/>
        <w:ind w:left="112" w:right="53"/>
        <w:jc w:val="both"/>
      </w:pPr>
      <w:r>
        <w:rPr>
          <w:w w:val="115"/>
        </w:rPr>
        <w:t>14 Par</w:t>
      </w:r>
      <w:r>
        <w:rPr>
          <w:spacing w:val="-2"/>
          <w:w w:val="115"/>
        </w:rPr>
        <w:t xml:space="preserve"> </w:t>
      </w:r>
      <w:r>
        <w:rPr>
          <w:w w:val="115"/>
        </w:rPr>
        <w:t>suite,</w:t>
      </w:r>
      <w:r>
        <w:rPr>
          <w:spacing w:val="-2"/>
          <w:w w:val="115"/>
        </w:rPr>
        <w:t xml:space="preserve"> </w:t>
      </w:r>
      <w:r>
        <w:rPr>
          <w:w w:val="115"/>
        </w:rPr>
        <w:t>en</w:t>
      </w:r>
      <w:r>
        <w:rPr>
          <w:spacing w:val="-2"/>
          <w:w w:val="115"/>
        </w:rPr>
        <w:t xml:space="preserve"> </w:t>
      </w:r>
      <w:r>
        <w:rPr>
          <w:w w:val="115"/>
        </w:rPr>
        <w:t>l'espèce,</w:t>
      </w:r>
      <w:r>
        <w:rPr>
          <w:spacing w:val="-2"/>
          <w:w w:val="115"/>
        </w:rPr>
        <w:t xml:space="preserve"> </w:t>
      </w:r>
      <w:r>
        <w:rPr>
          <w:w w:val="115"/>
        </w:rPr>
        <w:t>en</w:t>
      </w:r>
      <w:r>
        <w:rPr>
          <w:spacing w:val="-2"/>
          <w:w w:val="115"/>
        </w:rPr>
        <w:t xml:space="preserve"> </w:t>
      </w:r>
      <w:r>
        <w:rPr>
          <w:w w:val="115"/>
        </w:rPr>
        <w:t>ce</w:t>
      </w:r>
      <w:r>
        <w:rPr>
          <w:spacing w:val="-2"/>
          <w:w w:val="115"/>
        </w:rPr>
        <w:t xml:space="preserve"> </w:t>
      </w:r>
      <w:r>
        <w:rPr>
          <w:w w:val="115"/>
        </w:rPr>
        <w:t>qui</w:t>
      </w:r>
      <w:r>
        <w:rPr>
          <w:spacing w:val="-2"/>
          <w:w w:val="115"/>
        </w:rPr>
        <w:t xml:space="preserve"> </w:t>
      </w:r>
      <w:r>
        <w:rPr>
          <w:w w:val="115"/>
        </w:rPr>
        <w:t>concerne</w:t>
      </w:r>
      <w:r>
        <w:rPr>
          <w:spacing w:val="-2"/>
          <w:w w:val="115"/>
        </w:rPr>
        <w:t xml:space="preserve"> </w:t>
      </w:r>
      <w:r>
        <w:rPr>
          <w:w w:val="115"/>
        </w:rPr>
        <w:t>les</w:t>
      </w:r>
      <w:r>
        <w:rPr>
          <w:spacing w:val="-2"/>
          <w:w w:val="115"/>
        </w:rPr>
        <w:t xml:space="preserve"> </w:t>
      </w:r>
      <w:r>
        <w:rPr>
          <w:w w:val="115"/>
        </w:rPr>
        <w:t>règles</w:t>
      </w:r>
      <w:r>
        <w:rPr>
          <w:spacing w:val="-2"/>
          <w:w w:val="115"/>
        </w:rPr>
        <w:t xml:space="preserve"> </w:t>
      </w:r>
      <w:r>
        <w:rPr>
          <w:w w:val="115"/>
        </w:rPr>
        <w:t>de</w:t>
      </w:r>
      <w:r>
        <w:rPr>
          <w:spacing w:val="-2"/>
          <w:w w:val="115"/>
        </w:rPr>
        <w:t xml:space="preserve"> </w:t>
      </w:r>
      <w:r>
        <w:rPr>
          <w:w w:val="115"/>
        </w:rPr>
        <w:t>fond,</w:t>
      </w:r>
      <w:r>
        <w:rPr>
          <w:spacing w:val="-2"/>
          <w:w w:val="115"/>
        </w:rPr>
        <w:t xml:space="preserve"> </w:t>
      </w:r>
      <w:r>
        <w:rPr>
          <w:w w:val="115"/>
        </w:rPr>
        <w:t>il</w:t>
      </w:r>
      <w:r>
        <w:rPr>
          <w:spacing w:val="-2"/>
          <w:w w:val="115"/>
        </w:rPr>
        <w:t xml:space="preserve"> </w:t>
      </w:r>
      <w:r>
        <w:rPr>
          <w:w w:val="115"/>
        </w:rPr>
        <w:t>convient</w:t>
      </w:r>
      <w:r>
        <w:rPr>
          <w:spacing w:val="-2"/>
          <w:w w:val="115"/>
        </w:rPr>
        <w:t xml:space="preserve"> </w:t>
      </w:r>
      <w:r>
        <w:rPr>
          <w:w w:val="115"/>
        </w:rPr>
        <w:t>d'entendre</w:t>
      </w:r>
      <w:r>
        <w:rPr>
          <w:spacing w:val="-2"/>
          <w:w w:val="115"/>
        </w:rPr>
        <w:t xml:space="preserve"> </w:t>
      </w:r>
      <w:r>
        <w:rPr>
          <w:w w:val="115"/>
        </w:rPr>
        <w:t>les</w:t>
      </w:r>
      <w:r>
        <w:rPr>
          <w:spacing w:val="-2"/>
          <w:w w:val="115"/>
        </w:rPr>
        <w:t xml:space="preserve"> </w:t>
      </w:r>
      <w:r>
        <w:rPr>
          <w:w w:val="115"/>
        </w:rPr>
        <w:t>références</w:t>
      </w:r>
      <w:r>
        <w:rPr>
          <w:spacing w:val="-2"/>
          <w:w w:val="115"/>
        </w:rPr>
        <w:t xml:space="preserve"> </w:t>
      </w:r>
      <w:r>
        <w:rPr>
          <w:w w:val="115"/>
        </w:rPr>
        <w:t>faites</w:t>
      </w:r>
      <w:r>
        <w:rPr>
          <w:spacing w:val="-2"/>
          <w:w w:val="115"/>
        </w:rPr>
        <w:t xml:space="preserve"> </w:t>
      </w:r>
      <w:r>
        <w:rPr>
          <w:w w:val="115"/>
        </w:rPr>
        <w:t>par</w:t>
      </w:r>
      <w:r>
        <w:rPr>
          <w:spacing w:val="-2"/>
          <w:w w:val="115"/>
        </w:rPr>
        <w:t xml:space="preserve"> </w:t>
      </w:r>
      <w:r>
        <w:rPr>
          <w:w w:val="115"/>
        </w:rPr>
        <w:t>les</w:t>
      </w:r>
      <w:r>
        <w:rPr>
          <w:spacing w:val="-2"/>
          <w:w w:val="115"/>
        </w:rPr>
        <w:t xml:space="preserve"> </w:t>
      </w:r>
      <w:r>
        <w:rPr>
          <w:w w:val="115"/>
        </w:rPr>
        <w:t>parties</w:t>
      </w:r>
      <w:r>
        <w:rPr>
          <w:spacing w:val="-2"/>
          <w:w w:val="115"/>
        </w:rPr>
        <w:t xml:space="preserve"> </w:t>
      </w:r>
      <w:r>
        <w:rPr>
          <w:w w:val="115"/>
        </w:rPr>
        <w:t>dans leurs écritures, à l'article 60, paragraphe 3, à l'article 59, paragraphe 1, sous b), à l'article 60, paragraphe 1, sous a), du règlement 2017/1001, lu conjointement avec l'article 8, paragraphe 1, sous b), et avec l'article 8, paragraphe 5, du même règlement, et à l'article 64, paragraphes 2 et 3, du règlement 2017/1001, comme visant respectivement l'article 53, paragraphe 3, l'article 52, paragraphe 1, sous b), l'article 53, paragraphe 1, sous a), du règlement no 207/2009, lu conjointement avec l'article 8, paragraphe 1, sous b), et avec l'article 8, paragraphe 5, du même règlement, et l'article 57, paragraphes 2 et 3, du règlement no 207/2009.</w:t>
      </w:r>
    </w:p>
    <w:p w14:paraId="3DB80D5D" w14:textId="77777777" w:rsidR="0017781D" w:rsidRDefault="0017781D">
      <w:pPr>
        <w:pStyle w:val="Corpsdetexte"/>
        <w:spacing w:before="49"/>
      </w:pPr>
    </w:p>
    <w:p w14:paraId="58E580C0" w14:textId="77777777" w:rsidR="0017781D" w:rsidRDefault="00000000">
      <w:pPr>
        <w:pStyle w:val="Corpsdetexte"/>
        <w:spacing w:line="312" w:lineRule="auto"/>
        <w:ind w:left="112" w:right="62"/>
        <w:jc w:val="both"/>
      </w:pPr>
      <w:r>
        <w:rPr>
          <w:w w:val="115"/>
        </w:rPr>
        <w:t>15 Dans le cadre du recours, la requérante invoque, en substance, cinq moyens, tirés, le premier, d'une violation de l'article 53,</w:t>
      </w:r>
      <w:r>
        <w:rPr>
          <w:spacing w:val="40"/>
          <w:w w:val="115"/>
        </w:rPr>
        <w:t xml:space="preserve"> </w:t>
      </w:r>
      <w:r>
        <w:rPr>
          <w:w w:val="115"/>
        </w:rPr>
        <w:t>paragraphe</w:t>
      </w:r>
      <w:r>
        <w:rPr>
          <w:spacing w:val="40"/>
          <w:w w:val="115"/>
        </w:rPr>
        <w:t xml:space="preserve"> </w:t>
      </w:r>
      <w:r>
        <w:rPr>
          <w:w w:val="115"/>
        </w:rPr>
        <w:t>3,</w:t>
      </w:r>
      <w:r>
        <w:rPr>
          <w:spacing w:val="40"/>
          <w:w w:val="115"/>
        </w:rPr>
        <w:t xml:space="preserve"> </w:t>
      </w:r>
      <w:r>
        <w:rPr>
          <w:w w:val="115"/>
        </w:rPr>
        <w:t>du</w:t>
      </w:r>
      <w:r>
        <w:rPr>
          <w:spacing w:val="40"/>
          <w:w w:val="115"/>
        </w:rPr>
        <w:t xml:space="preserve"> </w:t>
      </w:r>
      <w:r>
        <w:rPr>
          <w:w w:val="115"/>
        </w:rPr>
        <w:t>règlement</w:t>
      </w:r>
      <w:r>
        <w:rPr>
          <w:spacing w:val="40"/>
          <w:w w:val="115"/>
        </w:rPr>
        <w:t xml:space="preserve"> </w:t>
      </w:r>
      <w:r>
        <w:rPr>
          <w:w w:val="115"/>
        </w:rPr>
        <w:t>no</w:t>
      </w:r>
      <w:r>
        <w:rPr>
          <w:spacing w:val="40"/>
          <w:w w:val="115"/>
        </w:rPr>
        <w:t xml:space="preserve"> </w:t>
      </w:r>
      <w:r>
        <w:rPr>
          <w:w w:val="115"/>
        </w:rPr>
        <w:t>207/2009,</w:t>
      </w:r>
      <w:r>
        <w:rPr>
          <w:spacing w:val="40"/>
          <w:w w:val="115"/>
        </w:rPr>
        <w:t xml:space="preserve"> </w:t>
      </w:r>
      <w:r>
        <w:rPr>
          <w:w w:val="115"/>
        </w:rPr>
        <w:t>le</w:t>
      </w:r>
      <w:r>
        <w:rPr>
          <w:spacing w:val="40"/>
          <w:w w:val="115"/>
        </w:rPr>
        <w:t xml:space="preserve"> </w:t>
      </w:r>
      <w:r>
        <w:rPr>
          <w:w w:val="115"/>
        </w:rPr>
        <w:t>deuxième,</w:t>
      </w:r>
      <w:r>
        <w:rPr>
          <w:spacing w:val="40"/>
          <w:w w:val="115"/>
        </w:rPr>
        <w:t xml:space="preserve"> </w:t>
      </w:r>
      <w:r>
        <w:rPr>
          <w:w w:val="115"/>
        </w:rPr>
        <w:t>d'une</w:t>
      </w:r>
      <w:r>
        <w:rPr>
          <w:spacing w:val="40"/>
          <w:w w:val="115"/>
        </w:rPr>
        <w:t xml:space="preserve"> </w:t>
      </w:r>
      <w:r>
        <w:rPr>
          <w:w w:val="115"/>
        </w:rPr>
        <w:t>violation</w:t>
      </w:r>
      <w:r>
        <w:rPr>
          <w:spacing w:val="40"/>
          <w:w w:val="115"/>
        </w:rPr>
        <w:t xml:space="preserve"> </w:t>
      </w:r>
      <w:r>
        <w:rPr>
          <w:w w:val="115"/>
        </w:rPr>
        <w:t>de</w:t>
      </w:r>
      <w:r>
        <w:rPr>
          <w:spacing w:val="40"/>
          <w:w w:val="115"/>
        </w:rPr>
        <w:t xml:space="preserve"> </w:t>
      </w:r>
      <w:r>
        <w:rPr>
          <w:w w:val="115"/>
        </w:rPr>
        <w:t>l'article</w:t>
      </w:r>
      <w:r>
        <w:rPr>
          <w:spacing w:val="40"/>
          <w:w w:val="115"/>
        </w:rPr>
        <w:t xml:space="preserve"> </w:t>
      </w:r>
      <w:r>
        <w:rPr>
          <w:w w:val="115"/>
        </w:rPr>
        <w:t>52,</w:t>
      </w:r>
      <w:r>
        <w:rPr>
          <w:spacing w:val="40"/>
          <w:w w:val="115"/>
        </w:rPr>
        <w:t xml:space="preserve"> </w:t>
      </w:r>
      <w:r>
        <w:rPr>
          <w:w w:val="115"/>
        </w:rPr>
        <w:t>paragraphe</w:t>
      </w:r>
      <w:r>
        <w:rPr>
          <w:spacing w:val="40"/>
          <w:w w:val="115"/>
        </w:rPr>
        <w:t xml:space="preserve"> </w:t>
      </w:r>
      <w:r>
        <w:rPr>
          <w:w w:val="115"/>
        </w:rPr>
        <w:t>1,</w:t>
      </w:r>
      <w:r>
        <w:rPr>
          <w:spacing w:val="40"/>
          <w:w w:val="115"/>
        </w:rPr>
        <w:t xml:space="preserve"> </w:t>
      </w:r>
      <w:r>
        <w:rPr>
          <w:w w:val="115"/>
        </w:rPr>
        <w:t>sous</w:t>
      </w:r>
      <w:r>
        <w:rPr>
          <w:spacing w:val="40"/>
          <w:w w:val="115"/>
        </w:rPr>
        <w:t xml:space="preserve"> </w:t>
      </w:r>
      <w:r>
        <w:rPr>
          <w:w w:val="115"/>
        </w:rPr>
        <w:t>b),</w:t>
      </w:r>
      <w:r>
        <w:rPr>
          <w:spacing w:val="40"/>
          <w:w w:val="115"/>
        </w:rPr>
        <w:t xml:space="preserve"> </w:t>
      </w:r>
      <w:r>
        <w:rPr>
          <w:w w:val="115"/>
        </w:rPr>
        <w:t>du règlement no 207/2009, le troisième, d'une violation de l'article 57, paragraphes 2 et 3, du règlement no 207/2009, le quatrième, d'une violation de l'article 53, paragraphe 1, sous a), du règlement no 207/2009, lu conjointement avec l'article 8, paragraphe 1, sous b), et, le cinquième, d'une violation de l'article 53, paragraphe 1, sous a), du règlement no 207/2009, lu conjointement avec l'article 8, paragraphe 5, du même règlement.</w:t>
      </w:r>
    </w:p>
    <w:p w14:paraId="77892907" w14:textId="77777777" w:rsidR="0017781D" w:rsidRDefault="0017781D">
      <w:pPr>
        <w:pStyle w:val="Corpsdetexte"/>
        <w:spacing w:before="50"/>
      </w:pPr>
    </w:p>
    <w:p w14:paraId="63F7E53B" w14:textId="77777777" w:rsidR="0017781D" w:rsidRDefault="00000000">
      <w:pPr>
        <w:pStyle w:val="Corpsdetexte"/>
        <w:spacing w:line="312" w:lineRule="auto"/>
        <w:ind w:left="112" w:right="94"/>
        <w:jc w:val="both"/>
      </w:pPr>
      <w:r>
        <w:rPr>
          <w:w w:val="115"/>
        </w:rPr>
        <w:t>16 Le Tribunal estime qu'il convient d'examiner, d'abord, le premier moyen, ensuite, les troisième à cinquième moyens et, enfin, le deuxième moyen.</w:t>
      </w:r>
    </w:p>
    <w:p w14:paraId="3821F3A8" w14:textId="77777777" w:rsidR="0017781D" w:rsidRDefault="0017781D">
      <w:pPr>
        <w:pStyle w:val="Corpsdetexte"/>
        <w:spacing w:before="51"/>
      </w:pPr>
    </w:p>
    <w:p w14:paraId="098D4B1A" w14:textId="77777777" w:rsidR="0017781D" w:rsidRDefault="00000000">
      <w:pPr>
        <w:pStyle w:val="Corpsdetexte"/>
        <w:ind w:left="112"/>
      </w:pPr>
      <w:r>
        <w:rPr>
          <w:w w:val="115"/>
        </w:rPr>
        <w:t>Sur</w:t>
      </w:r>
      <w:r>
        <w:rPr>
          <w:spacing w:val="-8"/>
          <w:w w:val="115"/>
        </w:rPr>
        <w:t xml:space="preserve"> </w:t>
      </w:r>
      <w:r>
        <w:rPr>
          <w:w w:val="115"/>
        </w:rPr>
        <w:t>la</w:t>
      </w:r>
      <w:r>
        <w:rPr>
          <w:spacing w:val="-7"/>
          <w:w w:val="115"/>
        </w:rPr>
        <w:t xml:space="preserve"> </w:t>
      </w:r>
      <w:r>
        <w:rPr>
          <w:w w:val="115"/>
        </w:rPr>
        <w:t>recevabilité</w:t>
      </w:r>
      <w:r>
        <w:rPr>
          <w:spacing w:val="-7"/>
          <w:w w:val="115"/>
        </w:rPr>
        <w:t xml:space="preserve"> </w:t>
      </w:r>
      <w:r>
        <w:rPr>
          <w:w w:val="115"/>
        </w:rPr>
        <w:t>du</w:t>
      </w:r>
      <w:r>
        <w:rPr>
          <w:spacing w:val="-7"/>
          <w:w w:val="115"/>
        </w:rPr>
        <w:t xml:space="preserve"> </w:t>
      </w:r>
      <w:r>
        <w:rPr>
          <w:w w:val="115"/>
        </w:rPr>
        <w:t>premier</w:t>
      </w:r>
      <w:r>
        <w:rPr>
          <w:spacing w:val="-7"/>
          <w:w w:val="115"/>
        </w:rPr>
        <w:t xml:space="preserve"> </w:t>
      </w:r>
      <w:r>
        <w:rPr>
          <w:w w:val="115"/>
        </w:rPr>
        <w:t>moyen,</w:t>
      </w:r>
      <w:r>
        <w:rPr>
          <w:spacing w:val="-7"/>
          <w:w w:val="115"/>
        </w:rPr>
        <w:t xml:space="preserve"> </w:t>
      </w:r>
      <w:r>
        <w:rPr>
          <w:w w:val="115"/>
        </w:rPr>
        <w:t>tiré</w:t>
      </w:r>
      <w:r>
        <w:rPr>
          <w:spacing w:val="-7"/>
          <w:w w:val="115"/>
        </w:rPr>
        <w:t xml:space="preserve"> </w:t>
      </w:r>
      <w:r>
        <w:rPr>
          <w:w w:val="115"/>
        </w:rPr>
        <w:t>d'une</w:t>
      </w:r>
      <w:r>
        <w:rPr>
          <w:spacing w:val="-7"/>
          <w:w w:val="115"/>
        </w:rPr>
        <w:t xml:space="preserve"> </w:t>
      </w:r>
      <w:r>
        <w:rPr>
          <w:w w:val="115"/>
        </w:rPr>
        <w:t>violation</w:t>
      </w:r>
      <w:r>
        <w:rPr>
          <w:spacing w:val="-7"/>
          <w:w w:val="115"/>
        </w:rPr>
        <w:t xml:space="preserve"> </w:t>
      </w:r>
      <w:r>
        <w:rPr>
          <w:w w:val="115"/>
        </w:rPr>
        <w:t>de</w:t>
      </w:r>
      <w:r>
        <w:rPr>
          <w:spacing w:val="-7"/>
          <w:w w:val="115"/>
        </w:rPr>
        <w:t xml:space="preserve"> </w:t>
      </w:r>
      <w:r>
        <w:rPr>
          <w:w w:val="115"/>
        </w:rPr>
        <w:t>l'article</w:t>
      </w:r>
      <w:r>
        <w:rPr>
          <w:spacing w:val="-7"/>
          <w:w w:val="115"/>
        </w:rPr>
        <w:t xml:space="preserve"> </w:t>
      </w:r>
      <w:r>
        <w:rPr>
          <w:w w:val="115"/>
        </w:rPr>
        <w:t>53,</w:t>
      </w:r>
      <w:r>
        <w:rPr>
          <w:spacing w:val="-7"/>
          <w:w w:val="115"/>
        </w:rPr>
        <w:t xml:space="preserve"> </w:t>
      </w:r>
      <w:r>
        <w:rPr>
          <w:w w:val="115"/>
        </w:rPr>
        <w:t>paragraphe</w:t>
      </w:r>
      <w:r>
        <w:rPr>
          <w:spacing w:val="-7"/>
          <w:w w:val="115"/>
        </w:rPr>
        <w:t xml:space="preserve"> </w:t>
      </w:r>
      <w:r>
        <w:rPr>
          <w:w w:val="115"/>
        </w:rPr>
        <w:t>3,</w:t>
      </w:r>
      <w:r>
        <w:rPr>
          <w:spacing w:val="-7"/>
          <w:w w:val="115"/>
        </w:rPr>
        <w:t xml:space="preserve"> </w:t>
      </w:r>
      <w:r>
        <w:rPr>
          <w:w w:val="115"/>
        </w:rPr>
        <w:t>du</w:t>
      </w:r>
      <w:r>
        <w:rPr>
          <w:spacing w:val="-7"/>
          <w:w w:val="115"/>
        </w:rPr>
        <w:t xml:space="preserve"> </w:t>
      </w:r>
      <w:r>
        <w:rPr>
          <w:w w:val="115"/>
        </w:rPr>
        <w:t>règlement</w:t>
      </w:r>
      <w:r>
        <w:rPr>
          <w:spacing w:val="-7"/>
          <w:w w:val="115"/>
        </w:rPr>
        <w:t xml:space="preserve"> </w:t>
      </w:r>
      <w:r>
        <w:rPr>
          <w:w w:val="115"/>
        </w:rPr>
        <w:t>no</w:t>
      </w:r>
      <w:r>
        <w:rPr>
          <w:spacing w:val="-7"/>
          <w:w w:val="115"/>
        </w:rPr>
        <w:t xml:space="preserve"> </w:t>
      </w:r>
      <w:r>
        <w:rPr>
          <w:spacing w:val="-2"/>
          <w:w w:val="115"/>
        </w:rPr>
        <w:t>207/2009</w:t>
      </w:r>
    </w:p>
    <w:p w14:paraId="0C86DA79" w14:textId="77777777" w:rsidR="0017781D" w:rsidRDefault="0017781D">
      <w:pPr>
        <w:pStyle w:val="Corpsdetexte"/>
        <w:spacing w:before="104"/>
      </w:pPr>
    </w:p>
    <w:p w14:paraId="2C780603" w14:textId="77777777" w:rsidR="0017781D" w:rsidRDefault="00000000">
      <w:pPr>
        <w:pStyle w:val="Paragraphedeliste"/>
        <w:numPr>
          <w:ilvl w:val="0"/>
          <w:numId w:val="1"/>
        </w:numPr>
        <w:tabs>
          <w:tab w:val="left" w:pos="233"/>
        </w:tabs>
        <w:spacing w:line="312" w:lineRule="auto"/>
        <w:ind w:right="62" w:firstLine="0"/>
        <w:jc w:val="both"/>
        <w:rPr>
          <w:sz w:val="15"/>
        </w:rPr>
      </w:pPr>
      <w:r>
        <w:rPr>
          <w:w w:val="115"/>
          <w:sz w:val="15"/>
        </w:rPr>
        <w:t>7</w:t>
      </w:r>
      <w:r>
        <w:rPr>
          <w:spacing w:val="-1"/>
          <w:w w:val="115"/>
          <w:sz w:val="15"/>
        </w:rPr>
        <w:t xml:space="preserve"> </w:t>
      </w:r>
      <w:r>
        <w:rPr>
          <w:w w:val="115"/>
          <w:sz w:val="15"/>
        </w:rPr>
        <w:t>À l'appui du premier moyen, la requérante soutient, en substance, que la demande en nullité doit être rejetée sur le fondement de l'article 53, paragraphe 3, du règlement no 207/2009. Selon elle, par le retrait de son opposition à l'enregistrement de la marque contestée, l'intervenante avait donné expressément et par écrit son consentement à l'enregistrement et avait consenti à l'usage de la marque contestée. Elle fait valoir que la déclaration de nullité de la marque contestée</w:t>
      </w:r>
      <w:r>
        <w:rPr>
          <w:spacing w:val="-3"/>
          <w:w w:val="115"/>
          <w:sz w:val="15"/>
        </w:rPr>
        <w:t xml:space="preserve"> </w:t>
      </w:r>
      <w:r>
        <w:rPr>
          <w:w w:val="115"/>
          <w:sz w:val="15"/>
        </w:rPr>
        <w:t>serait</w:t>
      </w:r>
      <w:r>
        <w:rPr>
          <w:spacing w:val="-3"/>
          <w:w w:val="115"/>
          <w:sz w:val="15"/>
        </w:rPr>
        <w:t xml:space="preserve"> </w:t>
      </w:r>
      <w:r>
        <w:rPr>
          <w:w w:val="115"/>
          <w:sz w:val="15"/>
        </w:rPr>
        <w:t>contraire</w:t>
      </w:r>
      <w:r>
        <w:rPr>
          <w:spacing w:val="-3"/>
          <w:w w:val="115"/>
          <w:sz w:val="15"/>
        </w:rPr>
        <w:t xml:space="preserve"> </w:t>
      </w:r>
      <w:r>
        <w:rPr>
          <w:w w:val="115"/>
          <w:sz w:val="15"/>
        </w:rPr>
        <w:t>à</w:t>
      </w:r>
      <w:r>
        <w:rPr>
          <w:spacing w:val="-3"/>
          <w:w w:val="115"/>
          <w:sz w:val="15"/>
        </w:rPr>
        <w:t xml:space="preserve"> </w:t>
      </w:r>
      <w:r>
        <w:rPr>
          <w:w w:val="115"/>
          <w:sz w:val="15"/>
        </w:rPr>
        <w:t>l'intérêt</w:t>
      </w:r>
      <w:r>
        <w:rPr>
          <w:spacing w:val="-3"/>
          <w:w w:val="115"/>
          <w:sz w:val="15"/>
        </w:rPr>
        <w:t xml:space="preserve"> </w:t>
      </w:r>
      <w:r>
        <w:rPr>
          <w:w w:val="115"/>
          <w:sz w:val="15"/>
        </w:rPr>
        <w:t>de</w:t>
      </w:r>
      <w:r>
        <w:rPr>
          <w:spacing w:val="-3"/>
          <w:w w:val="115"/>
          <w:sz w:val="15"/>
        </w:rPr>
        <w:t xml:space="preserve"> </w:t>
      </w:r>
      <w:r>
        <w:rPr>
          <w:w w:val="115"/>
          <w:sz w:val="15"/>
        </w:rPr>
        <w:t>la</w:t>
      </w:r>
      <w:r>
        <w:rPr>
          <w:spacing w:val="-3"/>
          <w:w w:val="115"/>
          <w:sz w:val="15"/>
        </w:rPr>
        <w:t xml:space="preserve"> </w:t>
      </w:r>
      <w:r>
        <w:rPr>
          <w:w w:val="115"/>
          <w:sz w:val="15"/>
        </w:rPr>
        <w:t>sécurité</w:t>
      </w:r>
      <w:r>
        <w:rPr>
          <w:spacing w:val="-3"/>
          <w:w w:val="115"/>
          <w:sz w:val="15"/>
        </w:rPr>
        <w:t xml:space="preserve"> </w:t>
      </w:r>
      <w:r>
        <w:rPr>
          <w:w w:val="115"/>
          <w:sz w:val="15"/>
        </w:rPr>
        <w:t>juridique</w:t>
      </w:r>
      <w:r>
        <w:rPr>
          <w:spacing w:val="-3"/>
          <w:w w:val="115"/>
          <w:sz w:val="15"/>
        </w:rPr>
        <w:t xml:space="preserve"> </w:t>
      </w:r>
      <w:r>
        <w:rPr>
          <w:w w:val="115"/>
          <w:sz w:val="15"/>
        </w:rPr>
        <w:t>du</w:t>
      </w:r>
      <w:r>
        <w:rPr>
          <w:spacing w:val="-3"/>
          <w:w w:val="115"/>
          <w:sz w:val="15"/>
        </w:rPr>
        <w:t xml:space="preserve"> </w:t>
      </w:r>
      <w:r>
        <w:rPr>
          <w:w w:val="115"/>
          <w:sz w:val="15"/>
        </w:rPr>
        <w:t>titulaire</w:t>
      </w:r>
      <w:r>
        <w:rPr>
          <w:spacing w:val="-3"/>
          <w:w w:val="115"/>
          <w:sz w:val="15"/>
        </w:rPr>
        <w:t xml:space="preserve"> </w:t>
      </w:r>
      <w:r>
        <w:rPr>
          <w:w w:val="115"/>
          <w:sz w:val="15"/>
        </w:rPr>
        <w:t>de</w:t>
      </w:r>
      <w:r>
        <w:rPr>
          <w:spacing w:val="-3"/>
          <w:w w:val="115"/>
          <w:sz w:val="15"/>
        </w:rPr>
        <w:t xml:space="preserve"> </w:t>
      </w:r>
      <w:r>
        <w:rPr>
          <w:w w:val="115"/>
          <w:sz w:val="15"/>
        </w:rPr>
        <w:t>celle-ci</w:t>
      </w:r>
      <w:r>
        <w:rPr>
          <w:spacing w:val="-3"/>
          <w:w w:val="115"/>
          <w:sz w:val="15"/>
        </w:rPr>
        <w:t xml:space="preserve"> </w:t>
      </w:r>
      <w:r>
        <w:rPr>
          <w:w w:val="115"/>
          <w:sz w:val="15"/>
        </w:rPr>
        <w:t>après</w:t>
      </w:r>
      <w:r>
        <w:rPr>
          <w:spacing w:val="-3"/>
          <w:w w:val="115"/>
          <w:sz w:val="15"/>
        </w:rPr>
        <w:t xml:space="preserve"> </w:t>
      </w:r>
      <w:r>
        <w:rPr>
          <w:w w:val="115"/>
          <w:sz w:val="15"/>
        </w:rPr>
        <w:t>que</w:t>
      </w:r>
      <w:r>
        <w:rPr>
          <w:spacing w:val="-3"/>
          <w:w w:val="115"/>
          <w:sz w:val="15"/>
        </w:rPr>
        <w:t xml:space="preserve"> </w:t>
      </w:r>
      <w:r>
        <w:rPr>
          <w:w w:val="115"/>
          <w:sz w:val="15"/>
        </w:rPr>
        <w:t>le</w:t>
      </w:r>
      <w:r>
        <w:rPr>
          <w:spacing w:val="-3"/>
          <w:w w:val="115"/>
          <w:sz w:val="15"/>
        </w:rPr>
        <w:t xml:space="preserve"> </w:t>
      </w:r>
      <w:r>
        <w:rPr>
          <w:w w:val="115"/>
          <w:sz w:val="15"/>
        </w:rPr>
        <w:t>consentement</w:t>
      </w:r>
      <w:r>
        <w:rPr>
          <w:spacing w:val="-3"/>
          <w:w w:val="115"/>
          <w:sz w:val="15"/>
        </w:rPr>
        <w:t xml:space="preserve"> </w:t>
      </w:r>
      <w:r>
        <w:rPr>
          <w:w w:val="115"/>
          <w:sz w:val="15"/>
        </w:rPr>
        <w:t>avait</w:t>
      </w:r>
      <w:r>
        <w:rPr>
          <w:spacing w:val="-3"/>
          <w:w w:val="115"/>
          <w:sz w:val="15"/>
        </w:rPr>
        <w:t xml:space="preserve"> </w:t>
      </w:r>
      <w:r>
        <w:rPr>
          <w:w w:val="115"/>
          <w:sz w:val="15"/>
        </w:rPr>
        <w:t>été</w:t>
      </w:r>
      <w:r>
        <w:rPr>
          <w:spacing w:val="-3"/>
          <w:w w:val="115"/>
          <w:sz w:val="15"/>
        </w:rPr>
        <w:t xml:space="preserve"> </w:t>
      </w:r>
      <w:r>
        <w:rPr>
          <w:w w:val="115"/>
          <w:sz w:val="15"/>
        </w:rPr>
        <w:t>donné en connaissance de la demande et que l'usage de la marque contestée avait été toléré pendant plusieurs années. Par ailleurs, elle souligne qu'elle a pris des engagements commerciaux qui peuvent impliquer une perte financière significative.</w:t>
      </w:r>
    </w:p>
    <w:p w14:paraId="138B6175" w14:textId="77777777" w:rsidR="0017781D" w:rsidRDefault="0017781D">
      <w:pPr>
        <w:pStyle w:val="Corpsdetexte"/>
        <w:spacing w:before="49"/>
      </w:pPr>
    </w:p>
    <w:p w14:paraId="65267A1A" w14:textId="77777777" w:rsidR="0017781D" w:rsidRDefault="00000000">
      <w:pPr>
        <w:pStyle w:val="Paragraphedeliste"/>
        <w:numPr>
          <w:ilvl w:val="0"/>
          <w:numId w:val="7"/>
        </w:numPr>
        <w:tabs>
          <w:tab w:val="left" w:pos="360"/>
        </w:tabs>
        <w:spacing w:line="312" w:lineRule="auto"/>
        <w:ind w:right="65" w:firstLine="0"/>
        <w:jc w:val="both"/>
        <w:rPr>
          <w:sz w:val="15"/>
        </w:rPr>
      </w:pPr>
      <w:r>
        <w:rPr>
          <w:w w:val="115"/>
          <w:sz w:val="15"/>
        </w:rPr>
        <w:t>L'EUIPO et l'intervenante soutiennent que le premier moyen est irrecevable étant donné que la requérante le soulève pour la</w:t>
      </w:r>
      <w:r>
        <w:rPr>
          <w:spacing w:val="-4"/>
          <w:w w:val="115"/>
          <w:sz w:val="15"/>
        </w:rPr>
        <w:t xml:space="preserve"> </w:t>
      </w:r>
      <w:r>
        <w:rPr>
          <w:w w:val="115"/>
          <w:sz w:val="15"/>
        </w:rPr>
        <w:t>première</w:t>
      </w:r>
      <w:r>
        <w:rPr>
          <w:spacing w:val="-4"/>
          <w:w w:val="115"/>
          <w:sz w:val="15"/>
        </w:rPr>
        <w:t xml:space="preserve"> </w:t>
      </w:r>
      <w:r>
        <w:rPr>
          <w:w w:val="115"/>
          <w:sz w:val="15"/>
        </w:rPr>
        <w:t>fois</w:t>
      </w:r>
      <w:r>
        <w:rPr>
          <w:spacing w:val="-4"/>
          <w:w w:val="115"/>
          <w:sz w:val="15"/>
        </w:rPr>
        <w:t xml:space="preserve"> </w:t>
      </w:r>
      <w:r>
        <w:rPr>
          <w:w w:val="115"/>
          <w:sz w:val="15"/>
        </w:rPr>
        <w:t>devant</w:t>
      </w:r>
      <w:r>
        <w:rPr>
          <w:spacing w:val="-4"/>
          <w:w w:val="115"/>
          <w:sz w:val="15"/>
        </w:rPr>
        <w:t xml:space="preserve"> </w:t>
      </w:r>
      <w:r>
        <w:rPr>
          <w:w w:val="115"/>
          <w:sz w:val="15"/>
        </w:rPr>
        <w:t>le</w:t>
      </w:r>
      <w:r>
        <w:rPr>
          <w:spacing w:val="-4"/>
          <w:w w:val="115"/>
          <w:sz w:val="15"/>
        </w:rPr>
        <w:t xml:space="preserve"> </w:t>
      </w:r>
      <w:r>
        <w:rPr>
          <w:w w:val="115"/>
          <w:sz w:val="15"/>
        </w:rPr>
        <w:t>Tribunal.</w:t>
      </w:r>
      <w:r>
        <w:rPr>
          <w:spacing w:val="-4"/>
          <w:w w:val="115"/>
          <w:sz w:val="15"/>
        </w:rPr>
        <w:t xml:space="preserve"> </w:t>
      </w:r>
      <w:r>
        <w:rPr>
          <w:w w:val="115"/>
          <w:sz w:val="15"/>
        </w:rPr>
        <w:t>Par</w:t>
      </w:r>
      <w:r>
        <w:rPr>
          <w:spacing w:val="-4"/>
          <w:w w:val="115"/>
          <w:sz w:val="15"/>
        </w:rPr>
        <w:t xml:space="preserve"> </w:t>
      </w:r>
      <w:r>
        <w:rPr>
          <w:w w:val="115"/>
          <w:sz w:val="15"/>
        </w:rPr>
        <w:t>ailleurs,</w:t>
      </w:r>
      <w:r>
        <w:rPr>
          <w:spacing w:val="-4"/>
          <w:w w:val="115"/>
          <w:sz w:val="15"/>
        </w:rPr>
        <w:t xml:space="preserve"> </w:t>
      </w:r>
      <w:r>
        <w:rPr>
          <w:w w:val="115"/>
          <w:sz w:val="15"/>
        </w:rPr>
        <w:t>et</w:t>
      </w:r>
      <w:r>
        <w:rPr>
          <w:spacing w:val="-4"/>
          <w:w w:val="115"/>
          <w:sz w:val="15"/>
        </w:rPr>
        <w:t xml:space="preserve"> </w:t>
      </w:r>
      <w:r>
        <w:rPr>
          <w:w w:val="115"/>
          <w:sz w:val="15"/>
        </w:rPr>
        <w:t>en</w:t>
      </w:r>
      <w:r>
        <w:rPr>
          <w:spacing w:val="-4"/>
          <w:w w:val="115"/>
          <w:sz w:val="15"/>
        </w:rPr>
        <w:t xml:space="preserve"> </w:t>
      </w:r>
      <w:r>
        <w:rPr>
          <w:w w:val="115"/>
          <w:sz w:val="15"/>
        </w:rPr>
        <w:t>tout</w:t>
      </w:r>
      <w:r>
        <w:rPr>
          <w:spacing w:val="-4"/>
          <w:w w:val="115"/>
          <w:sz w:val="15"/>
        </w:rPr>
        <w:t xml:space="preserve"> </w:t>
      </w:r>
      <w:r>
        <w:rPr>
          <w:w w:val="115"/>
          <w:sz w:val="15"/>
        </w:rPr>
        <w:t>état</w:t>
      </w:r>
      <w:r>
        <w:rPr>
          <w:spacing w:val="-4"/>
          <w:w w:val="115"/>
          <w:sz w:val="15"/>
        </w:rPr>
        <w:t xml:space="preserve"> </w:t>
      </w:r>
      <w:r>
        <w:rPr>
          <w:w w:val="115"/>
          <w:sz w:val="15"/>
        </w:rPr>
        <w:t>de</w:t>
      </w:r>
      <w:r>
        <w:rPr>
          <w:spacing w:val="-4"/>
          <w:w w:val="115"/>
          <w:sz w:val="15"/>
        </w:rPr>
        <w:t xml:space="preserve"> </w:t>
      </w:r>
      <w:r>
        <w:rPr>
          <w:w w:val="115"/>
          <w:sz w:val="15"/>
        </w:rPr>
        <w:t>cause,</w:t>
      </w:r>
      <w:r>
        <w:rPr>
          <w:spacing w:val="-4"/>
          <w:w w:val="115"/>
          <w:sz w:val="15"/>
        </w:rPr>
        <w:t xml:space="preserve"> </w:t>
      </w:r>
      <w:r>
        <w:rPr>
          <w:w w:val="115"/>
          <w:sz w:val="15"/>
        </w:rPr>
        <w:t>ils</w:t>
      </w:r>
      <w:r>
        <w:rPr>
          <w:spacing w:val="-4"/>
          <w:w w:val="115"/>
          <w:sz w:val="15"/>
        </w:rPr>
        <w:t xml:space="preserve"> </w:t>
      </w:r>
      <w:r>
        <w:rPr>
          <w:w w:val="115"/>
          <w:sz w:val="15"/>
        </w:rPr>
        <w:t>contestent</w:t>
      </w:r>
      <w:r>
        <w:rPr>
          <w:spacing w:val="-4"/>
          <w:w w:val="115"/>
          <w:sz w:val="15"/>
        </w:rPr>
        <w:t xml:space="preserve"> </w:t>
      </w:r>
      <w:r>
        <w:rPr>
          <w:w w:val="115"/>
          <w:sz w:val="15"/>
        </w:rPr>
        <w:t>les</w:t>
      </w:r>
      <w:r>
        <w:rPr>
          <w:spacing w:val="-4"/>
          <w:w w:val="115"/>
          <w:sz w:val="15"/>
        </w:rPr>
        <w:t xml:space="preserve"> </w:t>
      </w:r>
      <w:r>
        <w:rPr>
          <w:w w:val="115"/>
          <w:sz w:val="15"/>
        </w:rPr>
        <w:t>arguments</w:t>
      </w:r>
      <w:r>
        <w:rPr>
          <w:spacing w:val="-4"/>
          <w:w w:val="115"/>
          <w:sz w:val="15"/>
        </w:rPr>
        <w:t xml:space="preserve"> </w:t>
      </w:r>
      <w:r>
        <w:rPr>
          <w:w w:val="115"/>
          <w:sz w:val="15"/>
        </w:rPr>
        <w:t>de</w:t>
      </w:r>
      <w:r>
        <w:rPr>
          <w:spacing w:val="-4"/>
          <w:w w:val="115"/>
          <w:sz w:val="15"/>
        </w:rPr>
        <w:t xml:space="preserve"> </w:t>
      </w:r>
      <w:r>
        <w:rPr>
          <w:w w:val="115"/>
          <w:sz w:val="15"/>
        </w:rPr>
        <w:t>la</w:t>
      </w:r>
      <w:r>
        <w:rPr>
          <w:spacing w:val="-4"/>
          <w:w w:val="115"/>
          <w:sz w:val="15"/>
        </w:rPr>
        <w:t xml:space="preserve"> </w:t>
      </w:r>
      <w:r>
        <w:rPr>
          <w:w w:val="115"/>
          <w:sz w:val="15"/>
        </w:rPr>
        <w:t>requérante.</w:t>
      </w:r>
    </w:p>
    <w:p w14:paraId="102724EB" w14:textId="77777777" w:rsidR="0017781D" w:rsidRDefault="0017781D">
      <w:pPr>
        <w:pStyle w:val="Corpsdetexte"/>
        <w:spacing w:before="51"/>
      </w:pPr>
    </w:p>
    <w:p w14:paraId="48C00D4F" w14:textId="77777777" w:rsidR="0017781D" w:rsidRDefault="00000000">
      <w:pPr>
        <w:pStyle w:val="Paragraphedeliste"/>
        <w:numPr>
          <w:ilvl w:val="0"/>
          <w:numId w:val="7"/>
        </w:numPr>
        <w:tabs>
          <w:tab w:val="left" w:pos="360"/>
        </w:tabs>
        <w:spacing w:line="312" w:lineRule="auto"/>
        <w:ind w:right="65" w:firstLine="0"/>
        <w:jc w:val="both"/>
        <w:rPr>
          <w:sz w:val="15"/>
        </w:rPr>
      </w:pPr>
      <w:r>
        <w:rPr>
          <w:w w:val="115"/>
          <w:sz w:val="15"/>
        </w:rPr>
        <w:t>Un recours porté devant le Tribunal en vertu de l'article 72, paragraphe 2, du règlement 2017/1001, vise au contrôle de la légalité des décisions des chambres de recours. Dans le cadre dudit règlement, en application de son article 95, ce contrôle doit</w:t>
      </w:r>
      <w:r>
        <w:rPr>
          <w:spacing w:val="-2"/>
          <w:w w:val="115"/>
          <w:sz w:val="15"/>
        </w:rPr>
        <w:t xml:space="preserve"> </w:t>
      </w:r>
      <w:r>
        <w:rPr>
          <w:w w:val="115"/>
          <w:sz w:val="15"/>
        </w:rPr>
        <w:t>se</w:t>
      </w:r>
      <w:r>
        <w:rPr>
          <w:spacing w:val="-2"/>
          <w:w w:val="115"/>
          <w:sz w:val="15"/>
        </w:rPr>
        <w:t xml:space="preserve"> </w:t>
      </w:r>
      <w:r>
        <w:rPr>
          <w:w w:val="115"/>
          <w:sz w:val="15"/>
        </w:rPr>
        <w:t>faire</w:t>
      </w:r>
      <w:r>
        <w:rPr>
          <w:spacing w:val="-2"/>
          <w:w w:val="115"/>
          <w:sz w:val="15"/>
        </w:rPr>
        <w:t xml:space="preserve"> </w:t>
      </w:r>
      <w:r>
        <w:rPr>
          <w:w w:val="115"/>
          <w:sz w:val="15"/>
        </w:rPr>
        <w:t>au</w:t>
      </w:r>
      <w:r>
        <w:rPr>
          <w:spacing w:val="-2"/>
          <w:w w:val="115"/>
          <w:sz w:val="15"/>
        </w:rPr>
        <w:t xml:space="preserve"> </w:t>
      </w:r>
      <w:r>
        <w:rPr>
          <w:w w:val="115"/>
          <w:sz w:val="15"/>
        </w:rPr>
        <w:t>regard</w:t>
      </w:r>
      <w:r>
        <w:rPr>
          <w:spacing w:val="-2"/>
          <w:w w:val="115"/>
          <w:sz w:val="15"/>
        </w:rPr>
        <w:t xml:space="preserve"> </w:t>
      </w:r>
      <w:r>
        <w:rPr>
          <w:w w:val="115"/>
          <w:sz w:val="15"/>
        </w:rPr>
        <w:t>du</w:t>
      </w:r>
      <w:r>
        <w:rPr>
          <w:spacing w:val="-2"/>
          <w:w w:val="115"/>
          <w:sz w:val="15"/>
        </w:rPr>
        <w:t xml:space="preserve"> </w:t>
      </w:r>
      <w:r>
        <w:rPr>
          <w:w w:val="115"/>
          <w:sz w:val="15"/>
        </w:rPr>
        <w:t>cadre</w:t>
      </w:r>
      <w:r>
        <w:rPr>
          <w:spacing w:val="-2"/>
          <w:w w:val="115"/>
          <w:sz w:val="15"/>
        </w:rPr>
        <w:t xml:space="preserve"> </w:t>
      </w:r>
      <w:r>
        <w:rPr>
          <w:w w:val="115"/>
          <w:sz w:val="15"/>
        </w:rPr>
        <w:t>factuel</w:t>
      </w:r>
      <w:r>
        <w:rPr>
          <w:spacing w:val="-2"/>
          <w:w w:val="115"/>
          <w:sz w:val="15"/>
        </w:rPr>
        <w:t xml:space="preserve"> </w:t>
      </w:r>
      <w:r>
        <w:rPr>
          <w:w w:val="115"/>
          <w:sz w:val="15"/>
        </w:rPr>
        <w:t>et</w:t>
      </w:r>
      <w:r>
        <w:rPr>
          <w:spacing w:val="-2"/>
          <w:w w:val="115"/>
          <w:sz w:val="15"/>
        </w:rPr>
        <w:t xml:space="preserve"> </w:t>
      </w:r>
      <w:r>
        <w:rPr>
          <w:w w:val="115"/>
          <w:sz w:val="15"/>
        </w:rPr>
        <w:t>juridique</w:t>
      </w:r>
      <w:r>
        <w:rPr>
          <w:spacing w:val="-2"/>
          <w:w w:val="115"/>
          <w:sz w:val="15"/>
        </w:rPr>
        <w:t xml:space="preserve"> </w:t>
      </w:r>
      <w:r>
        <w:rPr>
          <w:w w:val="115"/>
          <w:sz w:val="15"/>
        </w:rPr>
        <w:t>du</w:t>
      </w:r>
      <w:r>
        <w:rPr>
          <w:spacing w:val="-2"/>
          <w:w w:val="115"/>
          <w:sz w:val="15"/>
        </w:rPr>
        <w:t xml:space="preserve"> </w:t>
      </w:r>
      <w:r>
        <w:rPr>
          <w:w w:val="115"/>
          <w:sz w:val="15"/>
        </w:rPr>
        <w:t>litige</w:t>
      </w:r>
      <w:r>
        <w:rPr>
          <w:spacing w:val="-2"/>
          <w:w w:val="115"/>
          <w:sz w:val="15"/>
        </w:rPr>
        <w:t xml:space="preserve"> </w:t>
      </w:r>
      <w:r>
        <w:rPr>
          <w:w w:val="115"/>
          <w:sz w:val="15"/>
        </w:rPr>
        <w:t>tel</w:t>
      </w:r>
      <w:r>
        <w:rPr>
          <w:spacing w:val="-2"/>
          <w:w w:val="115"/>
          <w:sz w:val="15"/>
        </w:rPr>
        <w:t xml:space="preserve"> </w:t>
      </w:r>
      <w:r>
        <w:rPr>
          <w:w w:val="115"/>
          <w:sz w:val="15"/>
        </w:rPr>
        <w:t>qu'il</w:t>
      </w:r>
      <w:r>
        <w:rPr>
          <w:spacing w:val="-2"/>
          <w:w w:val="115"/>
          <w:sz w:val="15"/>
        </w:rPr>
        <w:t xml:space="preserve"> </w:t>
      </w:r>
      <w:r>
        <w:rPr>
          <w:w w:val="115"/>
          <w:sz w:val="15"/>
        </w:rPr>
        <w:t>a</w:t>
      </w:r>
      <w:r>
        <w:rPr>
          <w:spacing w:val="-2"/>
          <w:w w:val="115"/>
          <w:sz w:val="15"/>
        </w:rPr>
        <w:t xml:space="preserve"> </w:t>
      </w:r>
      <w:r>
        <w:rPr>
          <w:w w:val="115"/>
          <w:sz w:val="15"/>
        </w:rPr>
        <w:t>été</w:t>
      </w:r>
      <w:r>
        <w:rPr>
          <w:spacing w:val="-2"/>
          <w:w w:val="115"/>
          <w:sz w:val="15"/>
        </w:rPr>
        <w:t xml:space="preserve"> </w:t>
      </w:r>
      <w:r>
        <w:rPr>
          <w:w w:val="115"/>
          <w:sz w:val="15"/>
        </w:rPr>
        <w:t>porté</w:t>
      </w:r>
      <w:r>
        <w:rPr>
          <w:spacing w:val="-2"/>
          <w:w w:val="115"/>
          <w:sz w:val="15"/>
        </w:rPr>
        <w:t xml:space="preserve"> </w:t>
      </w:r>
      <w:r>
        <w:rPr>
          <w:w w:val="115"/>
          <w:sz w:val="15"/>
        </w:rPr>
        <w:t>devant</w:t>
      </w:r>
      <w:r>
        <w:rPr>
          <w:spacing w:val="-2"/>
          <w:w w:val="115"/>
          <w:sz w:val="15"/>
        </w:rPr>
        <w:t xml:space="preserve"> </w:t>
      </w:r>
      <w:r>
        <w:rPr>
          <w:w w:val="115"/>
          <w:sz w:val="15"/>
        </w:rPr>
        <w:t>la</w:t>
      </w:r>
      <w:r>
        <w:rPr>
          <w:spacing w:val="-2"/>
          <w:w w:val="115"/>
          <w:sz w:val="15"/>
        </w:rPr>
        <w:t xml:space="preserve"> </w:t>
      </w:r>
      <w:r>
        <w:rPr>
          <w:w w:val="115"/>
          <w:sz w:val="15"/>
        </w:rPr>
        <w:t>chambre</w:t>
      </w:r>
      <w:r>
        <w:rPr>
          <w:spacing w:val="-2"/>
          <w:w w:val="115"/>
          <w:sz w:val="15"/>
        </w:rPr>
        <w:t xml:space="preserve"> </w:t>
      </w:r>
      <w:r>
        <w:rPr>
          <w:w w:val="115"/>
          <w:sz w:val="15"/>
        </w:rPr>
        <w:t>de</w:t>
      </w:r>
      <w:r>
        <w:rPr>
          <w:spacing w:val="-2"/>
          <w:w w:val="115"/>
          <w:sz w:val="15"/>
        </w:rPr>
        <w:t xml:space="preserve"> </w:t>
      </w:r>
      <w:r>
        <w:rPr>
          <w:w w:val="115"/>
          <w:sz w:val="15"/>
        </w:rPr>
        <w:t>recours</w:t>
      </w:r>
      <w:r>
        <w:rPr>
          <w:spacing w:val="-2"/>
          <w:w w:val="115"/>
          <w:sz w:val="15"/>
        </w:rPr>
        <w:t xml:space="preserve"> </w:t>
      </w:r>
      <w:r>
        <w:rPr>
          <w:w w:val="115"/>
          <w:sz w:val="15"/>
        </w:rPr>
        <w:t>[voir</w:t>
      </w:r>
      <w:r>
        <w:rPr>
          <w:spacing w:val="-2"/>
          <w:w w:val="115"/>
          <w:sz w:val="15"/>
        </w:rPr>
        <w:t xml:space="preserve"> </w:t>
      </w:r>
      <w:r>
        <w:rPr>
          <w:w w:val="115"/>
          <w:sz w:val="15"/>
        </w:rPr>
        <w:t>arrêt</w:t>
      </w:r>
      <w:r>
        <w:rPr>
          <w:spacing w:val="-2"/>
          <w:w w:val="115"/>
          <w:sz w:val="15"/>
        </w:rPr>
        <w:t xml:space="preserve"> </w:t>
      </w:r>
      <w:r>
        <w:rPr>
          <w:w w:val="115"/>
          <w:sz w:val="15"/>
        </w:rPr>
        <w:t>du</w:t>
      </w:r>
      <w:r>
        <w:rPr>
          <w:spacing w:val="-2"/>
          <w:w w:val="115"/>
          <w:sz w:val="15"/>
        </w:rPr>
        <w:t xml:space="preserve"> </w:t>
      </w:r>
      <w:r>
        <w:rPr>
          <w:w w:val="115"/>
          <w:sz w:val="15"/>
        </w:rPr>
        <w:t xml:space="preserve">6 avril 2017, </w:t>
      </w:r>
      <w:proofErr w:type="spellStart"/>
      <w:r>
        <w:rPr>
          <w:w w:val="115"/>
          <w:sz w:val="15"/>
        </w:rPr>
        <w:t>Nanu</w:t>
      </w:r>
      <w:proofErr w:type="spellEnd"/>
      <w:r>
        <w:rPr>
          <w:w w:val="115"/>
          <w:sz w:val="15"/>
        </w:rPr>
        <w:t xml:space="preserve">-Nana Joachim </w:t>
      </w:r>
      <w:proofErr w:type="spellStart"/>
      <w:r>
        <w:rPr>
          <w:w w:val="115"/>
          <w:sz w:val="15"/>
        </w:rPr>
        <w:t>Hoepp</w:t>
      </w:r>
      <w:proofErr w:type="spellEnd"/>
      <w:r>
        <w:rPr>
          <w:w w:val="115"/>
          <w:sz w:val="15"/>
        </w:rPr>
        <w:t xml:space="preserve">/EUIPO – Fink (NANA FINK), T-39/16, EU:T:2017:263, point 16 et jurisprudence citée]. Il s'ensuit que le Tribunal ne saurait annuler ou réformer la décision objet du recours pour des motifs qui apparaîtraient postérieurement à son prononcé (arrêts du 11 mai 2006, </w:t>
      </w:r>
      <w:proofErr w:type="spellStart"/>
      <w:r>
        <w:rPr>
          <w:w w:val="115"/>
          <w:sz w:val="15"/>
        </w:rPr>
        <w:t>Sunrider</w:t>
      </w:r>
      <w:proofErr w:type="spellEnd"/>
      <w:r>
        <w:rPr>
          <w:w w:val="115"/>
          <w:sz w:val="15"/>
        </w:rPr>
        <w:t>/OHMI, C-416/04 P, EU:C:2006:310, point 55, et du 13 mars 2007, OHMI/Kaul, C-29/05 P, EU:C:2007:162, point 53).</w:t>
      </w:r>
    </w:p>
    <w:p w14:paraId="0ACB638C" w14:textId="77777777" w:rsidR="0017781D" w:rsidRDefault="0017781D">
      <w:pPr>
        <w:pStyle w:val="Corpsdetexte"/>
        <w:spacing w:before="50"/>
      </w:pPr>
    </w:p>
    <w:p w14:paraId="37B6AF27" w14:textId="77777777" w:rsidR="0017781D" w:rsidRDefault="00000000">
      <w:pPr>
        <w:pStyle w:val="Paragraphedeliste"/>
        <w:numPr>
          <w:ilvl w:val="0"/>
          <w:numId w:val="7"/>
        </w:numPr>
        <w:tabs>
          <w:tab w:val="left" w:pos="360"/>
        </w:tabs>
        <w:spacing w:line="312" w:lineRule="auto"/>
        <w:ind w:right="79" w:firstLine="0"/>
        <w:jc w:val="both"/>
        <w:rPr>
          <w:sz w:val="15"/>
        </w:rPr>
      </w:pPr>
      <w:r>
        <w:rPr>
          <w:w w:val="115"/>
          <w:sz w:val="15"/>
        </w:rPr>
        <w:t>Dès lors, la fonction du Tribunal n'est pas d'examiner de nouveaux moyens introduits devant lui. En effet, l'examen de ces nouveaux moyens est contraire à l'article 188 du règlement de procédure du Tribunal, selon lequel les mémoires des parties</w:t>
      </w:r>
      <w:r>
        <w:rPr>
          <w:spacing w:val="40"/>
          <w:w w:val="115"/>
          <w:sz w:val="15"/>
        </w:rPr>
        <w:t xml:space="preserve"> </w:t>
      </w:r>
      <w:r>
        <w:rPr>
          <w:w w:val="115"/>
          <w:sz w:val="15"/>
        </w:rPr>
        <w:t xml:space="preserve">ne peuvent pas modifier l'objet du litige devant la chambre de recours. Partant, les moyens introduits pour la première fois devant le Tribunal doivent être déclarés irrecevables, sans qu'il soit nécessaire de les examiner [voir arrêt du 14 mai 2009, </w:t>
      </w:r>
      <w:proofErr w:type="spellStart"/>
      <w:r>
        <w:rPr>
          <w:w w:val="115"/>
          <w:sz w:val="15"/>
        </w:rPr>
        <w:t>Fiorucci</w:t>
      </w:r>
      <w:proofErr w:type="spellEnd"/>
      <w:r>
        <w:rPr>
          <w:w w:val="115"/>
          <w:sz w:val="15"/>
        </w:rPr>
        <w:t>/OHMI</w:t>
      </w:r>
      <w:r>
        <w:rPr>
          <w:spacing w:val="-3"/>
          <w:w w:val="115"/>
          <w:sz w:val="15"/>
        </w:rPr>
        <w:t xml:space="preserve"> </w:t>
      </w:r>
      <w:r>
        <w:rPr>
          <w:w w:val="115"/>
          <w:sz w:val="15"/>
        </w:rPr>
        <w:t>–</w:t>
      </w:r>
      <w:r>
        <w:rPr>
          <w:spacing w:val="-3"/>
          <w:w w:val="115"/>
          <w:sz w:val="15"/>
        </w:rPr>
        <w:t xml:space="preserve"> </w:t>
      </w:r>
      <w:r>
        <w:rPr>
          <w:w w:val="115"/>
          <w:sz w:val="15"/>
        </w:rPr>
        <w:t>Edwin</w:t>
      </w:r>
      <w:r>
        <w:rPr>
          <w:spacing w:val="-3"/>
          <w:w w:val="115"/>
          <w:sz w:val="15"/>
        </w:rPr>
        <w:t xml:space="preserve"> </w:t>
      </w:r>
      <w:r>
        <w:rPr>
          <w:w w:val="115"/>
          <w:sz w:val="15"/>
        </w:rPr>
        <w:t>(ELIO</w:t>
      </w:r>
      <w:r>
        <w:rPr>
          <w:spacing w:val="-3"/>
          <w:w w:val="115"/>
          <w:sz w:val="15"/>
        </w:rPr>
        <w:t xml:space="preserve"> </w:t>
      </w:r>
      <w:r>
        <w:rPr>
          <w:w w:val="115"/>
          <w:sz w:val="15"/>
        </w:rPr>
        <w:t>FIORUCCI),</w:t>
      </w:r>
      <w:r>
        <w:rPr>
          <w:spacing w:val="-3"/>
          <w:w w:val="115"/>
          <w:sz w:val="15"/>
        </w:rPr>
        <w:t xml:space="preserve"> </w:t>
      </w:r>
      <w:r>
        <w:rPr>
          <w:w w:val="115"/>
          <w:sz w:val="15"/>
        </w:rPr>
        <w:t>T-165/06,</w:t>
      </w:r>
      <w:r>
        <w:rPr>
          <w:spacing w:val="-3"/>
          <w:w w:val="115"/>
          <w:sz w:val="15"/>
        </w:rPr>
        <w:t xml:space="preserve"> </w:t>
      </w:r>
      <w:r>
        <w:rPr>
          <w:w w:val="115"/>
          <w:sz w:val="15"/>
        </w:rPr>
        <w:t>EU:T:2009:157,</w:t>
      </w:r>
      <w:r>
        <w:rPr>
          <w:spacing w:val="-3"/>
          <w:w w:val="115"/>
          <w:sz w:val="15"/>
        </w:rPr>
        <w:t xml:space="preserve"> </w:t>
      </w:r>
      <w:r>
        <w:rPr>
          <w:w w:val="115"/>
          <w:sz w:val="15"/>
        </w:rPr>
        <w:t>point</w:t>
      </w:r>
      <w:r>
        <w:rPr>
          <w:spacing w:val="-3"/>
          <w:w w:val="115"/>
          <w:sz w:val="15"/>
        </w:rPr>
        <w:t xml:space="preserve"> </w:t>
      </w:r>
      <w:r>
        <w:rPr>
          <w:w w:val="115"/>
          <w:sz w:val="15"/>
        </w:rPr>
        <w:t>22</w:t>
      </w:r>
      <w:r>
        <w:rPr>
          <w:spacing w:val="-3"/>
          <w:w w:val="115"/>
          <w:sz w:val="15"/>
        </w:rPr>
        <w:t xml:space="preserve"> </w:t>
      </w:r>
      <w:r>
        <w:rPr>
          <w:w w:val="115"/>
          <w:sz w:val="15"/>
        </w:rPr>
        <w:t>et</w:t>
      </w:r>
      <w:r>
        <w:rPr>
          <w:spacing w:val="-3"/>
          <w:w w:val="115"/>
          <w:sz w:val="15"/>
        </w:rPr>
        <w:t xml:space="preserve"> </w:t>
      </w:r>
      <w:r>
        <w:rPr>
          <w:w w:val="115"/>
          <w:sz w:val="15"/>
        </w:rPr>
        <w:t>jurisprudence</w:t>
      </w:r>
      <w:r>
        <w:rPr>
          <w:spacing w:val="-3"/>
          <w:w w:val="115"/>
          <w:sz w:val="15"/>
        </w:rPr>
        <w:t xml:space="preserve"> </w:t>
      </w:r>
      <w:r>
        <w:rPr>
          <w:w w:val="115"/>
          <w:sz w:val="15"/>
        </w:rPr>
        <w:t>citée].</w:t>
      </w:r>
    </w:p>
    <w:p w14:paraId="766A34F8" w14:textId="77777777" w:rsidR="0017781D" w:rsidRDefault="0017781D">
      <w:pPr>
        <w:pStyle w:val="Corpsdetexte"/>
        <w:spacing w:before="50"/>
      </w:pPr>
    </w:p>
    <w:p w14:paraId="637F0B13" w14:textId="77777777" w:rsidR="0017781D" w:rsidRDefault="00000000">
      <w:pPr>
        <w:pStyle w:val="Paragraphedeliste"/>
        <w:numPr>
          <w:ilvl w:val="0"/>
          <w:numId w:val="7"/>
        </w:numPr>
        <w:tabs>
          <w:tab w:val="left" w:pos="360"/>
        </w:tabs>
        <w:spacing w:line="312" w:lineRule="auto"/>
        <w:ind w:right="71" w:firstLine="0"/>
        <w:jc w:val="both"/>
        <w:rPr>
          <w:sz w:val="15"/>
        </w:rPr>
      </w:pPr>
      <w:r>
        <w:rPr>
          <w:w w:val="115"/>
          <w:sz w:val="15"/>
        </w:rPr>
        <w:t xml:space="preserve">À cet égard, il ressort du dossier de l'EUIPO que les arguments relatifs au prétendu consentement à l'enregistrement de la marque contestée et à la prétendue forclusion par tolérance ont été avancés pour la première fois devant le Tribunal par la </w:t>
      </w:r>
      <w:r>
        <w:rPr>
          <w:spacing w:val="-2"/>
          <w:w w:val="115"/>
          <w:sz w:val="15"/>
        </w:rPr>
        <w:t>requérante.</w:t>
      </w:r>
    </w:p>
    <w:p w14:paraId="1BD8B0D8" w14:textId="77777777" w:rsidR="0017781D" w:rsidRDefault="0017781D">
      <w:pPr>
        <w:pStyle w:val="Corpsdetexte"/>
        <w:spacing w:before="51"/>
      </w:pPr>
    </w:p>
    <w:p w14:paraId="6305193F" w14:textId="77777777" w:rsidR="0017781D" w:rsidRDefault="00000000">
      <w:pPr>
        <w:pStyle w:val="Paragraphedeliste"/>
        <w:numPr>
          <w:ilvl w:val="0"/>
          <w:numId w:val="7"/>
        </w:numPr>
        <w:tabs>
          <w:tab w:val="left" w:pos="360"/>
        </w:tabs>
        <w:ind w:left="360" w:hanging="248"/>
        <w:rPr>
          <w:sz w:val="15"/>
        </w:rPr>
      </w:pPr>
      <w:r>
        <w:rPr>
          <w:w w:val="115"/>
          <w:sz w:val="15"/>
        </w:rPr>
        <w:t>Il</w:t>
      </w:r>
      <w:r>
        <w:rPr>
          <w:spacing w:val="-7"/>
          <w:w w:val="115"/>
          <w:sz w:val="15"/>
        </w:rPr>
        <w:t xml:space="preserve"> </w:t>
      </w:r>
      <w:r>
        <w:rPr>
          <w:w w:val="115"/>
          <w:sz w:val="15"/>
        </w:rPr>
        <w:t>s'ensuit</w:t>
      </w:r>
      <w:r>
        <w:rPr>
          <w:spacing w:val="-6"/>
          <w:w w:val="115"/>
          <w:sz w:val="15"/>
        </w:rPr>
        <w:t xml:space="preserve"> </w:t>
      </w:r>
      <w:r>
        <w:rPr>
          <w:w w:val="115"/>
          <w:sz w:val="15"/>
        </w:rPr>
        <w:t>que</w:t>
      </w:r>
      <w:r>
        <w:rPr>
          <w:spacing w:val="-6"/>
          <w:w w:val="115"/>
          <w:sz w:val="15"/>
        </w:rPr>
        <w:t xml:space="preserve"> </w:t>
      </w:r>
      <w:r>
        <w:rPr>
          <w:w w:val="115"/>
          <w:sz w:val="15"/>
        </w:rPr>
        <w:t>le</w:t>
      </w:r>
      <w:r>
        <w:rPr>
          <w:spacing w:val="-6"/>
          <w:w w:val="115"/>
          <w:sz w:val="15"/>
        </w:rPr>
        <w:t xml:space="preserve"> </w:t>
      </w:r>
      <w:r>
        <w:rPr>
          <w:w w:val="115"/>
          <w:sz w:val="15"/>
        </w:rPr>
        <w:t>premier</w:t>
      </w:r>
      <w:r>
        <w:rPr>
          <w:spacing w:val="-6"/>
          <w:w w:val="115"/>
          <w:sz w:val="15"/>
        </w:rPr>
        <w:t xml:space="preserve"> </w:t>
      </w:r>
      <w:r>
        <w:rPr>
          <w:w w:val="115"/>
          <w:sz w:val="15"/>
        </w:rPr>
        <w:t>moyen</w:t>
      </w:r>
      <w:r>
        <w:rPr>
          <w:spacing w:val="-6"/>
          <w:w w:val="115"/>
          <w:sz w:val="15"/>
        </w:rPr>
        <w:t xml:space="preserve"> </w:t>
      </w:r>
      <w:r>
        <w:rPr>
          <w:w w:val="115"/>
          <w:sz w:val="15"/>
        </w:rPr>
        <w:t>doit</w:t>
      </w:r>
      <w:r>
        <w:rPr>
          <w:spacing w:val="-6"/>
          <w:w w:val="115"/>
          <w:sz w:val="15"/>
        </w:rPr>
        <w:t xml:space="preserve"> </w:t>
      </w:r>
      <w:r>
        <w:rPr>
          <w:w w:val="115"/>
          <w:sz w:val="15"/>
        </w:rPr>
        <w:t>être</w:t>
      </w:r>
      <w:r>
        <w:rPr>
          <w:spacing w:val="-6"/>
          <w:w w:val="115"/>
          <w:sz w:val="15"/>
        </w:rPr>
        <w:t xml:space="preserve"> </w:t>
      </w:r>
      <w:r>
        <w:rPr>
          <w:w w:val="115"/>
          <w:sz w:val="15"/>
        </w:rPr>
        <w:t>écarté</w:t>
      </w:r>
      <w:r>
        <w:rPr>
          <w:spacing w:val="-6"/>
          <w:w w:val="115"/>
          <w:sz w:val="15"/>
        </w:rPr>
        <w:t xml:space="preserve"> </w:t>
      </w:r>
      <w:r>
        <w:rPr>
          <w:w w:val="115"/>
          <w:sz w:val="15"/>
        </w:rPr>
        <w:t>comme</w:t>
      </w:r>
      <w:r>
        <w:rPr>
          <w:spacing w:val="-6"/>
          <w:w w:val="115"/>
          <w:sz w:val="15"/>
        </w:rPr>
        <w:t xml:space="preserve"> </w:t>
      </w:r>
      <w:r>
        <w:rPr>
          <w:w w:val="115"/>
          <w:sz w:val="15"/>
        </w:rPr>
        <w:t>étant</w:t>
      </w:r>
      <w:r>
        <w:rPr>
          <w:spacing w:val="-6"/>
          <w:w w:val="115"/>
          <w:sz w:val="15"/>
        </w:rPr>
        <w:t xml:space="preserve"> </w:t>
      </w:r>
      <w:r>
        <w:rPr>
          <w:spacing w:val="-2"/>
          <w:w w:val="115"/>
          <w:sz w:val="15"/>
        </w:rPr>
        <w:t>irrecevable.</w:t>
      </w:r>
    </w:p>
    <w:p w14:paraId="55A66A5D" w14:textId="77777777" w:rsidR="0017781D" w:rsidRDefault="0017781D">
      <w:pPr>
        <w:pStyle w:val="Corpsdetexte"/>
        <w:spacing w:before="104"/>
      </w:pPr>
    </w:p>
    <w:p w14:paraId="6C4B61E0" w14:textId="77777777" w:rsidR="0017781D" w:rsidRDefault="00000000">
      <w:pPr>
        <w:pStyle w:val="Corpsdetexte"/>
        <w:ind w:left="112"/>
      </w:pPr>
      <w:r>
        <w:rPr>
          <w:w w:val="115"/>
        </w:rPr>
        <w:t>Sur</w:t>
      </w:r>
      <w:r>
        <w:rPr>
          <w:spacing w:val="-6"/>
          <w:w w:val="115"/>
        </w:rPr>
        <w:t xml:space="preserve"> </w:t>
      </w:r>
      <w:r>
        <w:rPr>
          <w:w w:val="115"/>
        </w:rPr>
        <w:t>le</w:t>
      </w:r>
      <w:r>
        <w:rPr>
          <w:spacing w:val="-5"/>
          <w:w w:val="115"/>
        </w:rPr>
        <w:t xml:space="preserve"> </w:t>
      </w:r>
      <w:r>
        <w:rPr>
          <w:w w:val="115"/>
        </w:rPr>
        <w:t>troisième</w:t>
      </w:r>
      <w:r>
        <w:rPr>
          <w:spacing w:val="-5"/>
          <w:w w:val="115"/>
        </w:rPr>
        <w:t xml:space="preserve"> </w:t>
      </w:r>
      <w:r>
        <w:rPr>
          <w:w w:val="115"/>
        </w:rPr>
        <w:t>moyen,</w:t>
      </w:r>
      <w:r>
        <w:rPr>
          <w:spacing w:val="-6"/>
          <w:w w:val="115"/>
        </w:rPr>
        <w:t xml:space="preserve"> </w:t>
      </w:r>
      <w:r>
        <w:rPr>
          <w:w w:val="115"/>
        </w:rPr>
        <w:t>tiré</w:t>
      </w:r>
      <w:r>
        <w:rPr>
          <w:spacing w:val="-5"/>
          <w:w w:val="115"/>
        </w:rPr>
        <w:t xml:space="preserve"> </w:t>
      </w:r>
      <w:r>
        <w:rPr>
          <w:w w:val="115"/>
        </w:rPr>
        <w:t>d'une</w:t>
      </w:r>
      <w:r>
        <w:rPr>
          <w:spacing w:val="-5"/>
          <w:w w:val="115"/>
        </w:rPr>
        <w:t xml:space="preserve"> </w:t>
      </w:r>
      <w:r>
        <w:rPr>
          <w:w w:val="115"/>
        </w:rPr>
        <w:t>violation</w:t>
      </w:r>
      <w:r>
        <w:rPr>
          <w:spacing w:val="-6"/>
          <w:w w:val="115"/>
        </w:rPr>
        <w:t xml:space="preserve"> </w:t>
      </w:r>
      <w:r>
        <w:rPr>
          <w:w w:val="115"/>
        </w:rPr>
        <w:t>de</w:t>
      </w:r>
      <w:r>
        <w:rPr>
          <w:spacing w:val="-5"/>
          <w:w w:val="115"/>
        </w:rPr>
        <w:t xml:space="preserve"> </w:t>
      </w:r>
      <w:r>
        <w:rPr>
          <w:w w:val="115"/>
        </w:rPr>
        <w:t>l'article</w:t>
      </w:r>
      <w:r>
        <w:rPr>
          <w:spacing w:val="-5"/>
          <w:w w:val="115"/>
        </w:rPr>
        <w:t xml:space="preserve"> </w:t>
      </w:r>
      <w:r>
        <w:rPr>
          <w:w w:val="115"/>
        </w:rPr>
        <w:t>57,</w:t>
      </w:r>
      <w:r>
        <w:rPr>
          <w:spacing w:val="-5"/>
          <w:w w:val="115"/>
        </w:rPr>
        <w:t xml:space="preserve"> </w:t>
      </w:r>
      <w:r>
        <w:rPr>
          <w:w w:val="115"/>
        </w:rPr>
        <w:t>paragraphes</w:t>
      </w:r>
      <w:r>
        <w:rPr>
          <w:spacing w:val="-6"/>
          <w:w w:val="115"/>
        </w:rPr>
        <w:t xml:space="preserve"> </w:t>
      </w:r>
      <w:r>
        <w:rPr>
          <w:w w:val="115"/>
        </w:rPr>
        <w:t>2</w:t>
      </w:r>
      <w:r>
        <w:rPr>
          <w:spacing w:val="-5"/>
          <w:w w:val="115"/>
        </w:rPr>
        <w:t xml:space="preserve"> </w:t>
      </w:r>
      <w:r>
        <w:rPr>
          <w:w w:val="115"/>
        </w:rPr>
        <w:t>et</w:t>
      </w:r>
      <w:r>
        <w:rPr>
          <w:spacing w:val="-5"/>
          <w:w w:val="115"/>
        </w:rPr>
        <w:t xml:space="preserve"> </w:t>
      </w:r>
      <w:r>
        <w:rPr>
          <w:w w:val="115"/>
        </w:rPr>
        <w:t>3,</w:t>
      </w:r>
      <w:r>
        <w:rPr>
          <w:spacing w:val="-6"/>
          <w:w w:val="115"/>
        </w:rPr>
        <w:t xml:space="preserve"> </w:t>
      </w:r>
      <w:r>
        <w:rPr>
          <w:w w:val="115"/>
        </w:rPr>
        <w:t>du</w:t>
      </w:r>
      <w:r>
        <w:rPr>
          <w:spacing w:val="-5"/>
          <w:w w:val="115"/>
        </w:rPr>
        <w:t xml:space="preserve"> </w:t>
      </w:r>
      <w:r>
        <w:rPr>
          <w:w w:val="115"/>
        </w:rPr>
        <w:t>règlement</w:t>
      </w:r>
      <w:r>
        <w:rPr>
          <w:spacing w:val="-5"/>
          <w:w w:val="115"/>
        </w:rPr>
        <w:t xml:space="preserve"> </w:t>
      </w:r>
      <w:r>
        <w:rPr>
          <w:w w:val="115"/>
        </w:rPr>
        <w:t>no</w:t>
      </w:r>
      <w:r>
        <w:rPr>
          <w:spacing w:val="-5"/>
          <w:w w:val="115"/>
        </w:rPr>
        <w:t xml:space="preserve"> </w:t>
      </w:r>
      <w:r>
        <w:rPr>
          <w:spacing w:val="-2"/>
          <w:w w:val="115"/>
        </w:rPr>
        <w:t>207/2009</w:t>
      </w:r>
    </w:p>
    <w:p w14:paraId="22F6C464" w14:textId="77777777" w:rsidR="0017781D" w:rsidRDefault="0017781D">
      <w:pPr>
        <w:pStyle w:val="Corpsdetexte"/>
        <w:sectPr w:rsidR="0017781D">
          <w:pgSz w:w="11900" w:h="16840"/>
          <w:pgMar w:top="640" w:right="850" w:bottom="420" w:left="992" w:header="238" w:footer="232" w:gutter="0"/>
          <w:cols w:space="720"/>
        </w:sectPr>
      </w:pPr>
    </w:p>
    <w:p w14:paraId="6FD8E719" w14:textId="77777777" w:rsidR="0017781D" w:rsidRDefault="00000000">
      <w:pPr>
        <w:pStyle w:val="Paragraphedeliste"/>
        <w:numPr>
          <w:ilvl w:val="0"/>
          <w:numId w:val="7"/>
        </w:numPr>
        <w:tabs>
          <w:tab w:val="left" w:pos="372"/>
        </w:tabs>
        <w:spacing w:before="92" w:line="312" w:lineRule="auto"/>
        <w:ind w:right="62" w:firstLine="0"/>
        <w:jc w:val="both"/>
        <w:rPr>
          <w:sz w:val="15"/>
        </w:rPr>
      </w:pPr>
      <w:r>
        <w:rPr>
          <w:w w:val="115"/>
          <w:sz w:val="15"/>
        </w:rPr>
        <w:lastRenderedPageBreak/>
        <w:t>Dans le cadre du troisième moyen, tiré d'une violation de l'article 57, paragraphes 2 et 3, du règlement no 207/2009, la requérante remet en cause certaines appréciations de la chambre de recours portant sur les éléments de preuve visant à établir l'usage sérieux de la marque antérieure telle qu'enregistrée. En effet, elle fait valoir, en substance, que l'usage sérieux n'est</w:t>
      </w:r>
      <w:r>
        <w:rPr>
          <w:spacing w:val="40"/>
          <w:w w:val="115"/>
          <w:sz w:val="15"/>
        </w:rPr>
        <w:t xml:space="preserve"> </w:t>
      </w:r>
      <w:r>
        <w:rPr>
          <w:w w:val="115"/>
          <w:sz w:val="15"/>
        </w:rPr>
        <w:t>pas</w:t>
      </w:r>
      <w:r>
        <w:rPr>
          <w:spacing w:val="40"/>
          <w:w w:val="115"/>
          <w:sz w:val="15"/>
        </w:rPr>
        <w:t xml:space="preserve"> </w:t>
      </w:r>
      <w:r>
        <w:rPr>
          <w:w w:val="115"/>
          <w:sz w:val="15"/>
        </w:rPr>
        <w:t>démontré</w:t>
      </w:r>
      <w:r>
        <w:rPr>
          <w:spacing w:val="40"/>
          <w:w w:val="115"/>
          <w:sz w:val="15"/>
        </w:rPr>
        <w:t xml:space="preserve"> </w:t>
      </w:r>
      <w:r>
        <w:rPr>
          <w:w w:val="115"/>
          <w:sz w:val="15"/>
        </w:rPr>
        <w:t>pour</w:t>
      </w:r>
      <w:r>
        <w:rPr>
          <w:spacing w:val="40"/>
          <w:w w:val="115"/>
          <w:sz w:val="15"/>
        </w:rPr>
        <w:t xml:space="preserve"> </w:t>
      </w:r>
      <w:r>
        <w:rPr>
          <w:w w:val="115"/>
          <w:sz w:val="15"/>
        </w:rPr>
        <w:t>la</w:t>
      </w:r>
      <w:r>
        <w:rPr>
          <w:spacing w:val="40"/>
          <w:w w:val="115"/>
          <w:sz w:val="15"/>
        </w:rPr>
        <w:t xml:space="preserve"> </w:t>
      </w:r>
      <w:r>
        <w:rPr>
          <w:w w:val="115"/>
          <w:sz w:val="15"/>
        </w:rPr>
        <w:t>marque</w:t>
      </w:r>
      <w:r>
        <w:rPr>
          <w:spacing w:val="40"/>
          <w:w w:val="115"/>
          <w:sz w:val="15"/>
        </w:rPr>
        <w:t xml:space="preserve"> </w:t>
      </w:r>
      <w:r>
        <w:rPr>
          <w:w w:val="115"/>
          <w:sz w:val="15"/>
        </w:rPr>
        <w:t>antérieure,</w:t>
      </w:r>
      <w:r>
        <w:rPr>
          <w:spacing w:val="40"/>
          <w:w w:val="115"/>
          <w:sz w:val="15"/>
        </w:rPr>
        <w:t xml:space="preserve"> </w:t>
      </w:r>
      <w:r>
        <w:rPr>
          <w:w w:val="115"/>
          <w:sz w:val="15"/>
        </w:rPr>
        <w:t>mais</w:t>
      </w:r>
      <w:r>
        <w:rPr>
          <w:spacing w:val="40"/>
          <w:w w:val="115"/>
          <w:sz w:val="15"/>
        </w:rPr>
        <w:t xml:space="preserve"> </w:t>
      </w:r>
      <w:r>
        <w:rPr>
          <w:w w:val="115"/>
          <w:sz w:val="15"/>
        </w:rPr>
        <w:t>seulement</w:t>
      </w:r>
      <w:r>
        <w:rPr>
          <w:spacing w:val="40"/>
          <w:w w:val="115"/>
          <w:sz w:val="15"/>
        </w:rPr>
        <w:t xml:space="preserve"> </w:t>
      </w:r>
      <w:r>
        <w:rPr>
          <w:w w:val="115"/>
          <w:sz w:val="15"/>
        </w:rPr>
        <w:t>pour</w:t>
      </w:r>
      <w:r>
        <w:rPr>
          <w:spacing w:val="40"/>
          <w:w w:val="115"/>
          <w:sz w:val="15"/>
        </w:rPr>
        <w:t xml:space="preserve"> </w:t>
      </w:r>
      <w:r>
        <w:rPr>
          <w:w w:val="115"/>
          <w:sz w:val="15"/>
        </w:rPr>
        <w:t>l'élément</w:t>
      </w:r>
      <w:r>
        <w:rPr>
          <w:spacing w:val="40"/>
          <w:w w:val="115"/>
          <w:sz w:val="15"/>
        </w:rPr>
        <w:t xml:space="preserve"> </w:t>
      </w:r>
      <w:r>
        <w:rPr>
          <w:w w:val="115"/>
          <w:sz w:val="15"/>
        </w:rPr>
        <w:t>«</w:t>
      </w:r>
      <w:r>
        <w:rPr>
          <w:spacing w:val="40"/>
          <w:w w:val="115"/>
          <w:sz w:val="15"/>
        </w:rPr>
        <w:t xml:space="preserve"> </w:t>
      </w:r>
      <w:proofErr w:type="spellStart"/>
      <w:r>
        <w:rPr>
          <w:w w:val="115"/>
          <w:sz w:val="15"/>
        </w:rPr>
        <w:t>michael</w:t>
      </w:r>
      <w:proofErr w:type="spellEnd"/>
      <w:r>
        <w:rPr>
          <w:spacing w:val="40"/>
          <w:w w:val="115"/>
          <w:sz w:val="15"/>
        </w:rPr>
        <w:t xml:space="preserve"> </w:t>
      </w:r>
      <w:proofErr w:type="spellStart"/>
      <w:r>
        <w:rPr>
          <w:w w:val="115"/>
          <w:sz w:val="15"/>
        </w:rPr>
        <w:t>kors</w:t>
      </w:r>
      <w:proofErr w:type="spellEnd"/>
      <w:r>
        <w:rPr>
          <w:spacing w:val="40"/>
          <w:w w:val="115"/>
          <w:sz w:val="15"/>
        </w:rPr>
        <w:t xml:space="preserve"> </w:t>
      </w:r>
      <w:r>
        <w:rPr>
          <w:w w:val="115"/>
          <w:sz w:val="15"/>
        </w:rPr>
        <w:t>».</w:t>
      </w:r>
      <w:r>
        <w:rPr>
          <w:spacing w:val="40"/>
          <w:w w:val="115"/>
          <w:sz w:val="15"/>
        </w:rPr>
        <w:t xml:space="preserve"> </w:t>
      </w:r>
      <w:r>
        <w:rPr>
          <w:w w:val="115"/>
          <w:sz w:val="15"/>
        </w:rPr>
        <w:t>Elle</w:t>
      </w:r>
      <w:r>
        <w:rPr>
          <w:spacing w:val="40"/>
          <w:w w:val="115"/>
          <w:sz w:val="15"/>
        </w:rPr>
        <w:t xml:space="preserve"> </w:t>
      </w:r>
      <w:r>
        <w:rPr>
          <w:w w:val="115"/>
          <w:sz w:val="15"/>
        </w:rPr>
        <w:t>ajoute</w:t>
      </w:r>
      <w:r>
        <w:rPr>
          <w:spacing w:val="40"/>
          <w:w w:val="115"/>
          <w:sz w:val="15"/>
        </w:rPr>
        <w:t xml:space="preserve"> </w:t>
      </w:r>
      <w:r>
        <w:rPr>
          <w:w w:val="115"/>
          <w:sz w:val="15"/>
        </w:rPr>
        <w:t>que</w:t>
      </w:r>
      <w:r>
        <w:rPr>
          <w:spacing w:val="40"/>
          <w:w w:val="115"/>
          <w:sz w:val="15"/>
        </w:rPr>
        <w:t xml:space="preserve"> </w:t>
      </w:r>
      <w:r>
        <w:rPr>
          <w:w w:val="115"/>
          <w:sz w:val="15"/>
        </w:rPr>
        <w:t xml:space="preserve">les différences entre la marque antérieure telle qu'enregistrée, à savoir MK Michael Kors, et l'élément « </w:t>
      </w:r>
      <w:proofErr w:type="spellStart"/>
      <w:r>
        <w:rPr>
          <w:w w:val="115"/>
          <w:sz w:val="15"/>
        </w:rPr>
        <w:t>michael</w:t>
      </w:r>
      <w:proofErr w:type="spellEnd"/>
      <w:r>
        <w:rPr>
          <w:w w:val="115"/>
          <w:sz w:val="15"/>
        </w:rPr>
        <w:t xml:space="preserve"> </w:t>
      </w:r>
      <w:proofErr w:type="spellStart"/>
      <w:r>
        <w:rPr>
          <w:w w:val="115"/>
          <w:sz w:val="15"/>
        </w:rPr>
        <w:t>kors</w:t>
      </w:r>
      <w:proofErr w:type="spellEnd"/>
      <w:r>
        <w:rPr>
          <w:w w:val="115"/>
          <w:sz w:val="15"/>
        </w:rPr>
        <w:t xml:space="preserve"> » utilisé, sont</w:t>
      </w:r>
      <w:r>
        <w:rPr>
          <w:spacing w:val="-1"/>
          <w:w w:val="115"/>
          <w:sz w:val="15"/>
        </w:rPr>
        <w:t xml:space="preserve"> </w:t>
      </w:r>
      <w:r>
        <w:rPr>
          <w:w w:val="115"/>
          <w:sz w:val="15"/>
        </w:rPr>
        <w:t>significatives</w:t>
      </w:r>
      <w:r>
        <w:rPr>
          <w:spacing w:val="-1"/>
          <w:w w:val="115"/>
          <w:sz w:val="15"/>
        </w:rPr>
        <w:t xml:space="preserve"> </w:t>
      </w:r>
      <w:r>
        <w:rPr>
          <w:w w:val="115"/>
          <w:sz w:val="15"/>
        </w:rPr>
        <w:t>et</w:t>
      </w:r>
      <w:r>
        <w:rPr>
          <w:spacing w:val="-1"/>
          <w:w w:val="115"/>
          <w:sz w:val="15"/>
        </w:rPr>
        <w:t xml:space="preserve"> </w:t>
      </w:r>
      <w:r>
        <w:rPr>
          <w:w w:val="115"/>
          <w:sz w:val="15"/>
        </w:rPr>
        <w:t>non</w:t>
      </w:r>
      <w:r>
        <w:rPr>
          <w:spacing w:val="-1"/>
          <w:w w:val="115"/>
          <w:sz w:val="15"/>
        </w:rPr>
        <w:t xml:space="preserve"> </w:t>
      </w:r>
      <w:r>
        <w:rPr>
          <w:w w:val="115"/>
          <w:sz w:val="15"/>
        </w:rPr>
        <w:t>secondaires,</w:t>
      </w:r>
      <w:r>
        <w:rPr>
          <w:spacing w:val="-1"/>
          <w:w w:val="115"/>
          <w:sz w:val="15"/>
        </w:rPr>
        <w:t xml:space="preserve"> </w:t>
      </w:r>
      <w:r>
        <w:rPr>
          <w:w w:val="115"/>
          <w:sz w:val="15"/>
        </w:rPr>
        <w:t>de</w:t>
      </w:r>
      <w:r>
        <w:rPr>
          <w:spacing w:val="-1"/>
          <w:w w:val="115"/>
          <w:sz w:val="15"/>
        </w:rPr>
        <w:t xml:space="preserve"> </w:t>
      </w:r>
      <w:r>
        <w:rPr>
          <w:w w:val="115"/>
          <w:sz w:val="15"/>
        </w:rPr>
        <w:t>sorte</w:t>
      </w:r>
      <w:r>
        <w:rPr>
          <w:spacing w:val="-1"/>
          <w:w w:val="115"/>
          <w:sz w:val="15"/>
        </w:rPr>
        <w:t xml:space="preserve"> </w:t>
      </w:r>
      <w:r>
        <w:rPr>
          <w:w w:val="115"/>
          <w:sz w:val="15"/>
        </w:rPr>
        <w:t>qu'elles</w:t>
      </w:r>
      <w:r>
        <w:rPr>
          <w:spacing w:val="-1"/>
          <w:w w:val="115"/>
          <w:sz w:val="15"/>
        </w:rPr>
        <w:t xml:space="preserve"> </w:t>
      </w:r>
      <w:r>
        <w:rPr>
          <w:w w:val="115"/>
          <w:sz w:val="15"/>
        </w:rPr>
        <w:t>altèrent</w:t>
      </w:r>
      <w:r>
        <w:rPr>
          <w:spacing w:val="-1"/>
          <w:w w:val="115"/>
          <w:sz w:val="15"/>
        </w:rPr>
        <w:t xml:space="preserve"> </w:t>
      </w:r>
      <w:r>
        <w:rPr>
          <w:w w:val="115"/>
          <w:sz w:val="15"/>
        </w:rPr>
        <w:t>le</w:t>
      </w:r>
      <w:r>
        <w:rPr>
          <w:spacing w:val="-1"/>
          <w:w w:val="115"/>
          <w:sz w:val="15"/>
        </w:rPr>
        <w:t xml:space="preserve"> </w:t>
      </w:r>
      <w:r>
        <w:rPr>
          <w:w w:val="115"/>
          <w:sz w:val="15"/>
        </w:rPr>
        <w:t>caractère</w:t>
      </w:r>
      <w:r>
        <w:rPr>
          <w:spacing w:val="-1"/>
          <w:w w:val="115"/>
          <w:sz w:val="15"/>
        </w:rPr>
        <w:t xml:space="preserve"> </w:t>
      </w:r>
      <w:r>
        <w:rPr>
          <w:w w:val="115"/>
          <w:sz w:val="15"/>
        </w:rPr>
        <w:t>distinctif</w:t>
      </w:r>
      <w:r>
        <w:rPr>
          <w:spacing w:val="-1"/>
          <w:w w:val="115"/>
          <w:sz w:val="15"/>
        </w:rPr>
        <w:t xml:space="preserve"> </w:t>
      </w:r>
      <w:r>
        <w:rPr>
          <w:w w:val="115"/>
          <w:sz w:val="15"/>
        </w:rPr>
        <w:t>de</w:t>
      </w:r>
      <w:r>
        <w:rPr>
          <w:spacing w:val="-1"/>
          <w:w w:val="115"/>
          <w:sz w:val="15"/>
        </w:rPr>
        <w:t xml:space="preserve"> </w:t>
      </w:r>
      <w:r>
        <w:rPr>
          <w:w w:val="115"/>
          <w:sz w:val="15"/>
        </w:rPr>
        <w:t>la</w:t>
      </w:r>
      <w:r>
        <w:rPr>
          <w:spacing w:val="-1"/>
          <w:w w:val="115"/>
          <w:sz w:val="15"/>
        </w:rPr>
        <w:t xml:space="preserve"> </w:t>
      </w:r>
      <w:r>
        <w:rPr>
          <w:w w:val="115"/>
          <w:sz w:val="15"/>
        </w:rPr>
        <w:t>marque</w:t>
      </w:r>
      <w:r>
        <w:rPr>
          <w:spacing w:val="-1"/>
          <w:w w:val="115"/>
          <w:sz w:val="15"/>
        </w:rPr>
        <w:t xml:space="preserve"> </w:t>
      </w:r>
      <w:r>
        <w:rPr>
          <w:w w:val="115"/>
          <w:sz w:val="15"/>
        </w:rPr>
        <w:t>antérieure.</w:t>
      </w:r>
    </w:p>
    <w:p w14:paraId="6F26A1D1" w14:textId="77777777" w:rsidR="0017781D" w:rsidRDefault="0017781D">
      <w:pPr>
        <w:pStyle w:val="Corpsdetexte"/>
        <w:spacing w:before="50"/>
      </w:pPr>
    </w:p>
    <w:p w14:paraId="381AB2F5" w14:textId="77777777" w:rsidR="0017781D" w:rsidRDefault="00000000">
      <w:pPr>
        <w:pStyle w:val="Paragraphedeliste"/>
        <w:numPr>
          <w:ilvl w:val="0"/>
          <w:numId w:val="7"/>
        </w:numPr>
        <w:tabs>
          <w:tab w:val="left" w:pos="360"/>
        </w:tabs>
        <w:ind w:left="360" w:hanging="248"/>
        <w:jc w:val="both"/>
        <w:rPr>
          <w:sz w:val="15"/>
        </w:rPr>
      </w:pPr>
      <w:r>
        <w:rPr>
          <w:w w:val="115"/>
          <w:sz w:val="15"/>
        </w:rPr>
        <w:t>L'EUIPO,</w:t>
      </w:r>
      <w:r>
        <w:rPr>
          <w:spacing w:val="-5"/>
          <w:w w:val="115"/>
          <w:sz w:val="15"/>
        </w:rPr>
        <w:t xml:space="preserve"> </w:t>
      </w:r>
      <w:r>
        <w:rPr>
          <w:w w:val="115"/>
          <w:sz w:val="15"/>
        </w:rPr>
        <w:t>soutenu</w:t>
      </w:r>
      <w:r>
        <w:rPr>
          <w:spacing w:val="-5"/>
          <w:w w:val="115"/>
          <w:sz w:val="15"/>
        </w:rPr>
        <w:t xml:space="preserve"> </w:t>
      </w:r>
      <w:r>
        <w:rPr>
          <w:w w:val="115"/>
          <w:sz w:val="15"/>
        </w:rPr>
        <w:t>par</w:t>
      </w:r>
      <w:r>
        <w:rPr>
          <w:spacing w:val="-4"/>
          <w:w w:val="115"/>
          <w:sz w:val="15"/>
        </w:rPr>
        <w:t xml:space="preserve"> </w:t>
      </w:r>
      <w:r>
        <w:rPr>
          <w:w w:val="115"/>
          <w:sz w:val="15"/>
        </w:rPr>
        <w:t>l'intervenante,</w:t>
      </w:r>
      <w:r>
        <w:rPr>
          <w:spacing w:val="-5"/>
          <w:w w:val="115"/>
          <w:sz w:val="15"/>
        </w:rPr>
        <w:t xml:space="preserve"> </w:t>
      </w:r>
      <w:r>
        <w:rPr>
          <w:w w:val="115"/>
          <w:sz w:val="15"/>
        </w:rPr>
        <w:t>conteste</w:t>
      </w:r>
      <w:r>
        <w:rPr>
          <w:spacing w:val="-4"/>
          <w:w w:val="115"/>
          <w:sz w:val="15"/>
        </w:rPr>
        <w:t xml:space="preserve"> </w:t>
      </w:r>
      <w:r>
        <w:rPr>
          <w:w w:val="115"/>
          <w:sz w:val="15"/>
        </w:rPr>
        <w:t>les</w:t>
      </w:r>
      <w:r>
        <w:rPr>
          <w:spacing w:val="-5"/>
          <w:w w:val="115"/>
          <w:sz w:val="15"/>
        </w:rPr>
        <w:t xml:space="preserve"> </w:t>
      </w:r>
      <w:r>
        <w:rPr>
          <w:w w:val="115"/>
          <w:sz w:val="15"/>
        </w:rPr>
        <w:t>arguments</w:t>
      </w:r>
      <w:r>
        <w:rPr>
          <w:spacing w:val="-4"/>
          <w:w w:val="115"/>
          <w:sz w:val="15"/>
        </w:rPr>
        <w:t xml:space="preserve"> </w:t>
      </w:r>
      <w:r>
        <w:rPr>
          <w:w w:val="115"/>
          <w:sz w:val="15"/>
        </w:rPr>
        <w:t>de</w:t>
      </w:r>
      <w:r>
        <w:rPr>
          <w:spacing w:val="-5"/>
          <w:w w:val="115"/>
          <w:sz w:val="15"/>
        </w:rPr>
        <w:t xml:space="preserve"> </w:t>
      </w:r>
      <w:r>
        <w:rPr>
          <w:w w:val="115"/>
          <w:sz w:val="15"/>
        </w:rPr>
        <w:t>la</w:t>
      </w:r>
      <w:r>
        <w:rPr>
          <w:spacing w:val="-5"/>
          <w:w w:val="115"/>
          <w:sz w:val="15"/>
        </w:rPr>
        <w:t xml:space="preserve"> </w:t>
      </w:r>
      <w:r>
        <w:rPr>
          <w:spacing w:val="-2"/>
          <w:w w:val="115"/>
          <w:sz w:val="15"/>
        </w:rPr>
        <w:t>requérante.</w:t>
      </w:r>
    </w:p>
    <w:p w14:paraId="7350275C" w14:textId="77777777" w:rsidR="0017781D" w:rsidRDefault="0017781D">
      <w:pPr>
        <w:pStyle w:val="Corpsdetexte"/>
        <w:spacing w:before="104"/>
      </w:pPr>
    </w:p>
    <w:p w14:paraId="6502E3C3" w14:textId="77777777" w:rsidR="0017781D" w:rsidRDefault="00000000">
      <w:pPr>
        <w:pStyle w:val="Paragraphedeliste"/>
        <w:numPr>
          <w:ilvl w:val="0"/>
          <w:numId w:val="7"/>
        </w:numPr>
        <w:tabs>
          <w:tab w:val="left" w:pos="372"/>
        </w:tabs>
        <w:spacing w:line="312" w:lineRule="auto"/>
        <w:ind w:right="63" w:firstLine="0"/>
        <w:jc w:val="both"/>
        <w:rPr>
          <w:sz w:val="15"/>
        </w:rPr>
      </w:pPr>
      <w:r>
        <w:rPr>
          <w:w w:val="115"/>
          <w:sz w:val="15"/>
        </w:rPr>
        <w:t>À titre liminaire, il importe de rappeler que, selon l'article 57, paragraphes 2 et 3, du règlement no 207/2009, le titulaire d'une marque de l'Union européenne peut requérir la preuve que, au cours des cinq années qui précèdent la date de la demande en nullité, la marque antérieure a fait l'objet d'un usage sérieux sur le territoire sur lequel elle est protégée pour les produits ou les services pour lesquels elle est enregistrée et sur lesquels la demande en nullité est fondée, pour autant qu'à cette date la marque antérieure était enregistrée depuis cinq ans au moins.</w:t>
      </w:r>
    </w:p>
    <w:p w14:paraId="3AE8AD0C" w14:textId="77777777" w:rsidR="0017781D" w:rsidRDefault="0017781D">
      <w:pPr>
        <w:pStyle w:val="Corpsdetexte"/>
        <w:spacing w:before="50"/>
      </w:pPr>
    </w:p>
    <w:p w14:paraId="0B436CD8" w14:textId="77777777" w:rsidR="0017781D" w:rsidRDefault="00000000">
      <w:pPr>
        <w:pStyle w:val="Paragraphedeliste"/>
        <w:numPr>
          <w:ilvl w:val="0"/>
          <w:numId w:val="7"/>
        </w:numPr>
        <w:tabs>
          <w:tab w:val="left" w:pos="372"/>
        </w:tabs>
        <w:spacing w:line="312" w:lineRule="auto"/>
        <w:ind w:right="63" w:firstLine="0"/>
        <w:jc w:val="both"/>
        <w:rPr>
          <w:sz w:val="15"/>
        </w:rPr>
      </w:pPr>
      <w:r>
        <w:rPr>
          <w:w w:val="115"/>
          <w:sz w:val="15"/>
        </w:rPr>
        <w:t>En outre, si la marque antérieure est enregistrée depuis cinq ans au moins à la date de publication de la demande de marque de l'Union européenne, le titulaire de la marque antérieure doit apporter également la preuve que la marque antérieure a fait l'objet d'un usage sérieux sur ce territoire au cours des cinq années qui précèdent cette publication. À défaut d'une</w:t>
      </w:r>
      <w:r>
        <w:rPr>
          <w:spacing w:val="-1"/>
          <w:w w:val="115"/>
          <w:sz w:val="15"/>
        </w:rPr>
        <w:t xml:space="preserve"> </w:t>
      </w:r>
      <w:r>
        <w:rPr>
          <w:w w:val="115"/>
          <w:sz w:val="15"/>
        </w:rPr>
        <w:t>telle</w:t>
      </w:r>
      <w:r>
        <w:rPr>
          <w:spacing w:val="-1"/>
          <w:w w:val="115"/>
          <w:sz w:val="15"/>
        </w:rPr>
        <w:t xml:space="preserve"> </w:t>
      </w:r>
      <w:r>
        <w:rPr>
          <w:w w:val="115"/>
          <w:sz w:val="15"/>
        </w:rPr>
        <w:t>preuve,</w:t>
      </w:r>
      <w:r>
        <w:rPr>
          <w:spacing w:val="-1"/>
          <w:w w:val="115"/>
          <w:sz w:val="15"/>
        </w:rPr>
        <w:t xml:space="preserve"> </w:t>
      </w:r>
      <w:r>
        <w:rPr>
          <w:w w:val="115"/>
          <w:sz w:val="15"/>
        </w:rPr>
        <w:t>la</w:t>
      </w:r>
      <w:r>
        <w:rPr>
          <w:spacing w:val="-1"/>
          <w:w w:val="115"/>
          <w:sz w:val="15"/>
        </w:rPr>
        <w:t xml:space="preserve"> </w:t>
      </w:r>
      <w:r>
        <w:rPr>
          <w:w w:val="115"/>
          <w:sz w:val="15"/>
        </w:rPr>
        <w:t>demande</w:t>
      </w:r>
      <w:r>
        <w:rPr>
          <w:spacing w:val="-1"/>
          <w:w w:val="115"/>
          <w:sz w:val="15"/>
        </w:rPr>
        <w:t xml:space="preserve"> </w:t>
      </w:r>
      <w:r>
        <w:rPr>
          <w:w w:val="115"/>
          <w:sz w:val="15"/>
        </w:rPr>
        <w:t>en</w:t>
      </w:r>
      <w:r>
        <w:rPr>
          <w:spacing w:val="-1"/>
          <w:w w:val="115"/>
          <w:sz w:val="15"/>
        </w:rPr>
        <w:t xml:space="preserve"> </w:t>
      </w:r>
      <w:r>
        <w:rPr>
          <w:w w:val="115"/>
          <w:sz w:val="15"/>
        </w:rPr>
        <w:t>nullité</w:t>
      </w:r>
      <w:r>
        <w:rPr>
          <w:spacing w:val="-1"/>
          <w:w w:val="115"/>
          <w:sz w:val="15"/>
        </w:rPr>
        <w:t xml:space="preserve"> </w:t>
      </w:r>
      <w:r>
        <w:rPr>
          <w:w w:val="115"/>
          <w:sz w:val="15"/>
        </w:rPr>
        <w:t>est</w:t>
      </w:r>
      <w:r>
        <w:rPr>
          <w:spacing w:val="-1"/>
          <w:w w:val="115"/>
          <w:sz w:val="15"/>
        </w:rPr>
        <w:t xml:space="preserve"> </w:t>
      </w:r>
      <w:r>
        <w:rPr>
          <w:w w:val="115"/>
          <w:sz w:val="15"/>
        </w:rPr>
        <w:t>rejetée.</w:t>
      </w:r>
      <w:r>
        <w:rPr>
          <w:spacing w:val="-1"/>
          <w:w w:val="115"/>
          <w:sz w:val="15"/>
        </w:rPr>
        <w:t xml:space="preserve"> </w:t>
      </w:r>
      <w:r>
        <w:rPr>
          <w:w w:val="115"/>
          <w:sz w:val="15"/>
        </w:rPr>
        <w:t>Si</w:t>
      </w:r>
      <w:r>
        <w:rPr>
          <w:spacing w:val="-1"/>
          <w:w w:val="115"/>
          <w:sz w:val="15"/>
        </w:rPr>
        <w:t xml:space="preserve"> </w:t>
      </w:r>
      <w:r>
        <w:rPr>
          <w:w w:val="115"/>
          <w:sz w:val="15"/>
        </w:rPr>
        <w:t>la</w:t>
      </w:r>
      <w:r>
        <w:rPr>
          <w:spacing w:val="-1"/>
          <w:w w:val="115"/>
          <w:sz w:val="15"/>
        </w:rPr>
        <w:t xml:space="preserve"> </w:t>
      </w:r>
      <w:r>
        <w:rPr>
          <w:w w:val="115"/>
          <w:sz w:val="15"/>
        </w:rPr>
        <w:t>marque</w:t>
      </w:r>
      <w:r>
        <w:rPr>
          <w:spacing w:val="-1"/>
          <w:w w:val="115"/>
          <w:sz w:val="15"/>
        </w:rPr>
        <w:t xml:space="preserve"> </w:t>
      </w:r>
      <w:r>
        <w:rPr>
          <w:w w:val="115"/>
          <w:sz w:val="15"/>
        </w:rPr>
        <w:t>antérieure</w:t>
      </w:r>
      <w:r>
        <w:rPr>
          <w:spacing w:val="-1"/>
          <w:w w:val="115"/>
          <w:sz w:val="15"/>
        </w:rPr>
        <w:t xml:space="preserve"> </w:t>
      </w:r>
      <w:r>
        <w:rPr>
          <w:w w:val="115"/>
          <w:sz w:val="15"/>
        </w:rPr>
        <w:t>n'a</w:t>
      </w:r>
      <w:r>
        <w:rPr>
          <w:spacing w:val="-1"/>
          <w:w w:val="115"/>
          <w:sz w:val="15"/>
        </w:rPr>
        <w:t xml:space="preserve"> </w:t>
      </w:r>
      <w:r>
        <w:rPr>
          <w:w w:val="115"/>
          <w:sz w:val="15"/>
        </w:rPr>
        <w:t>été</w:t>
      </w:r>
      <w:r>
        <w:rPr>
          <w:spacing w:val="-1"/>
          <w:w w:val="115"/>
          <w:sz w:val="15"/>
        </w:rPr>
        <w:t xml:space="preserve"> </w:t>
      </w:r>
      <w:r>
        <w:rPr>
          <w:w w:val="115"/>
          <w:sz w:val="15"/>
        </w:rPr>
        <w:t>utilisée</w:t>
      </w:r>
      <w:r>
        <w:rPr>
          <w:spacing w:val="-1"/>
          <w:w w:val="115"/>
          <w:sz w:val="15"/>
        </w:rPr>
        <w:t xml:space="preserve"> </w:t>
      </w:r>
      <w:r>
        <w:rPr>
          <w:w w:val="115"/>
          <w:sz w:val="15"/>
        </w:rPr>
        <w:t>que</w:t>
      </w:r>
      <w:r>
        <w:rPr>
          <w:spacing w:val="-1"/>
          <w:w w:val="115"/>
          <w:sz w:val="15"/>
        </w:rPr>
        <w:t xml:space="preserve"> </w:t>
      </w:r>
      <w:r>
        <w:rPr>
          <w:w w:val="115"/>
          <w:sz w:val="15"/>
        </w:rPr>
        <w:t>pour</w:t>
      </w:r>
      <w:r>
        <w:rPr>
          <w:spacing w:val="-1"/>
          <w:w w:val="115"/>
          <w:sz w:val="15"/>
        </w:rPr>
        <w:t xml:space="preserve"> </w:t>
      </w:r>
      <w:r>
        <w:rPr>
          <w:w w:val="115"/>
          <w:sz w:val="15"/>
        </w:rPr>
        <w:t>une</w:t>
      </w:r>
      <w:r>
        <w:rPr>
          <w:spacing w:val="-1"/>
          <w:w w:val="115"/>
          <w:sz w:val="15"/>
        </w:rPr>
        <w:t xml:space="preserve"> </w:t>
      </w:r>
      <w:r>
        <w:rPr>
          <w:w w:val="115"/>
          <w:sz w:val="15"/>
        </w:rPr>
        <w:t>partie</w:t>
      </w:r>
      <w:r>
        <w:rPr>
          <w:spacing w:val="-1"/>
          <w:w w:val="115"/>
          <w:sz w:val="15"/>
        </w:rPr>
        <w:t xml:space="preserve"> </w:t>
      </w:r>
      <w:r>
        <w:rPr>
          <w:w w:val="115"/>
          <w:sz w:val="15"/>
        </w:rPr>
        <w:t>des</w:t>
      </w:r>
      <w:r>
        <w:rPr>
          <w:spacing w:val="-1"/>
          <w:w w:val="115"/>
          <w:sz w:val="15"/>
        </w:rPr>
        <w:t xml:space="preserve"> </w:t>
      </w:r>
      <w:r>
        <w:rPr>
          <w:w w:val="115"/>
          <w:sz w:val="15"/>
        </w:rPr>
        <w:t>produits ou des services pour lesquels elle est enregistrée, elle n'est réputée enregistrée que pour cette partie des produits et des services, aux fins de l'examen de la demande en nullité.</w:t>
      </w:r>
    </w:p>
    <w:p w14:paraId="34B358E3" w14:textId="77777777" w:rsidR="0017781D" w:rsidRDefault="0017781D">
      <w:pPr>
        <w:pStyle w:val="Corpsdetexte"/>
        <w:spacing w:before="50"/>
      </w:pPr>
    </w:p>
    <w:p w14:paraId="5F65BBB4" w14:textId="77777777" w:rsidR="0017781D" w:rsidRDefault="00000000">
      <w:pPr>
        <w:pStyle w:val="Paragraphedeliste"/>
        <w:numPr>
          <w:ilvl w:val="0"/>
          <w:numId w:val="7"/>
        </w:numPr>
        <w:tabs>
          <w:tab w:val="left" w:pos="360"/>
        </w:tabs>
        <w:spacing w:line="312" w:lineRule="auto"/>
        <w:ind w:right="64" w:firstLine="0"/>
        <w:jc w:val="both"/>
        <w:rPr>
          <w:sz w:val="15"/>
        </w:rPr>
      </w:pPr>
      <w:r>
        <w:rPr>
          <w:w w:val="115"/>
          <w:sz w:val="15"/>
        </w:rPr>
        <w:t>Une</w:t>
      </w:r>
      <w:r>
        <w:rPr>
          <w:spacing w:val="-1"/>
          <w:w w:val="115"/>
          <w:sz w:val="15"/>
        </w:rPr>
        <w:t xml:space="preserve"> </w:t>
      </w:r>
      <w:r>
        <w:rPr>
          <w:w w:val="115"/>
          <w:sz w:val="15"/>
        </w:rPr>
        <w:t>marque</w:t>
      </w:r>
      <w:r>
        <w:rPr>
          <w:spacing w:val="-1"/>
          <w:w w:val="115"/>
          <w:sz w:val="15"/>
        </w:rPr>
        <w:t xml:space="preserve"> </w:t>
      </w:r>
      <w:r>
        <w:rPr>
          <w:w w:val="115"/>
          <w:sz w:val="15"/>
        </w:rPr>
        <w:t>fait</w:t>
      </w:r>
      <w:r>
        <w:rPr>
          <w:spacing w:val="-1"/>
          <w:w w:val="115"/>
          <w:sz w:val="15"/>
        </w:rPr>
        <w:t xml:space="preserve"> </w:t>
      </w:r>
      <w:r>
        <w:rPr>
          <w:w w:val="115"/>
          <w:sz w:val="15"/>
        </w:rPr>
        <w:t>l'objet</w:t>
      </w:r>
      <w:r>
        <w:rPr>
          <w:spacing w:val="-1"/>
          <w:w w:val="115"/>
          <w:sz w:val="15"/>
        </w:rPr>
        <w:t xml:space="preserve"> </w:t>
      </w:r>
      <w:r>
        <w:rPr>
          <w:w w:val="115"/>
          <w:sz w:val="15"/>
        </w:rPr>
        <w:t>d'un</w:t>
      </w:r>
      <w:r>
        <w:rPr>
          <w:spacing w:val="-1"/>
          <w:w w:val="115"/>
          <w:sz w:val="15"/>
        </w:rPr>
        <w:t xml:space="preserve"> </w:t>
      </w:r>
      <w:r>
        <w:rPr>
          <w:w w:val="115"/>
          <w:sz w:val="15"/>
        </w:rPr>
        <w:t>usage</w:t>
      </w:r>
      <w:r>
        <w:rPr>
          <w:spacing w:val="-1"/>
          <w:w w:val="115"/>
          <w:sz w:val="15"/>
        </w:rPr>
        <w:t xml:space="preserve"> </w:t>
      </w:r>
      <w:r>
        <w:rPr>
          <w:w w:val="115"/>
          <w:sz w:val="15"/>
        </w:rPr>
        <w:t>sérieux</w:t>
      </w:r>
      <w:r>
        <w:rPr>
          <w:spacing w:val="-1"/>
          <w:w w:val="115"/>
          <w:sz w:val="15"/>
        </w:rPr>
        <w:t xml:space="preserve"> </w:t>
      </w:r>
      <w:r>
        <w:rPr>
          <w:w w:val="115"/>
          <w:sz w:val="15"/>
        </w:rPr>
        <w:t>lorsqu'elle</w:t>
      </w:r>
      <w:r>
        <w:rPr>
          <w:spacing w:val="-1"/>
          <w:w w:val="115"/>
          <w:sz w:val="15"/>
        </w:rPr>
        <w:t xml:space="preserve"> </w:t>
      </w:r>
      <w:r>
        <w:rPr>
          <w:w w:val="115"/>
          <w:sz w:val="15"/>
        </w:rPr>
        <w:t>est</w:t>
      </w:r>
      <w:r>
        <w:rPr>
          <w:spacing w:val="-1"/>
          <w:w w:val="115"/>
          <w:sz w:val="15"/>
        </w:rPr>
        <w:t xml:space="preserve"> </w:t>
      </w:r>
      <w:r>
        <w:rPr>
          <w:w w:val="115"/>
          <w:sz w:val="15"/>
        </w:rPr>
        <w:t>utilisée</w:t>
      </w:r>
      <w:r>
        <w:rPr>
          <w:spacing w:val="-1"/>
          <w:w w:val="115"/>
          <w:sz w:val="15"/>
        </w:rPr>
        <w:t xml:space="preserve"> </w:t>
      </w:r>
      <w:r>
        <w:rPr>
          <w:w w:val="115"/>
          <w:sz w:val="15"/>
        </w:rPr>
        <w:t>conformément</w:t>
      </w:r>
      <w:r>
        <w:rPr>
          <w:spacing w:val="-1"/>
          <w:w w:val="115"/>
          <w:sz w:val="15"/>
        </w:rPr>
        <w:t xml:space="preserve"> </w:t>
      </w:r>
      <w:r>
        <w:rPr>
          <w:w w:val="115"/>
          <w:sz w:val="15"/>
        </w:rPr>
        <w:t>à</w:t>
      </w:r>
      <w:r>
        <w:rPr>
          <w:spacing w:val="-1"/>
          <w:w w:val="115"/>
          <w:sz w:val="15"/>
        </w:rPr>
        <w:t xml:space="preserve"> </w:t>
      </w:r>
      <w:r>
        <w:rPr>
          <w:w w:val="115"/>
          <w:sz w:val="15"/>
        </w:rPr>
        <w:t>sa</w:t>
      </w:r>
      <w:r>
        <w:rPr>
          <w:spacing w:val="-1"/>
          <w:w w:val="115"/>
          <w:sz w:val="15"/>
        </w:rPr>
        <w:t xml:space="preserve"> </w:t>
      </w:r>
      <w:r>
        <w:rPr>
          <w:w w:val="115"/>
          <w:sz w:val="15"/>
        </w:rPr>
        <w:t>fonction</w:t>
      </w:r>
      <w:r>
        <w:rPr>
          <w:spacing w:val="-1"/>
          <w:w w:val="115"/>
          <w:sz w:val="15"/>
        </w:rPr>
        <w:t xml:space="preserve"> </w:t>
      </w:r>
      <w:r>
        <w:rPr>
          <w:w w:val="115"/>
          <w:sz w:val="15"/>
        </w:rPr>
        <w:t>essentielle</w:t>
      </w:r>
      <w:r>
        <w:rPr>
          <w:spacing w:val="-1"/>
          <w:w w:val="115"/>
          <w:sz w:val="15"/>
        </w:rPr>
        <w:t xml:space="preserve"> </w:t>
      </w:r>
      <w:r>
        <w:rPr>
          <w:w w:val="115"/>
          <w:sz w:val="15"/>
        </w:rPr>
        <w:t>qui</w:t>
      </w:r>
      <w:r>
        <w:rPr>
          <w:spacing w:val="-1"/>
          <w:w w:val="115"/>
          <w:sz w:val="15"/>
        </w:rPr>
        <w:t xml:space="preserve"> </w:t>
      </w:r>
      <w:r>
        <w:rPr>
          <w:w w:val="115"/>
          <w:sz w:val="15"/>
        </w:rPr>
        <w:t>est</w:t>
      </w:r>
      <w:r>
        <w:rPr>
          <w:spacing w:val="-1"/>
          <w:w w:val="115"/>
          <w:sz w:val="15"/>
        </w:rPr>
        <w:t xml:space="preserve"> </w:t>
      </w:r>
      <w:r>
        <w:rPr>
          <w:w w:val="115"/>
          <w:sz w:val="15"/>
        </w:rPr>
        <w:t>de</w:t>
      </w:r>
      <w:r>
        <w:rPr>
          <w:spacing w:val="-1"/>
          <w:w w:val="115"/>
          <w:sz w:val="15"/>
        </w:rPr>
        <w:t xml:space="preserve"> </w:t>
      </w:r>
      <w:r>
        <w:rPr>
          <w:w w:val="115"/>
          <w:sz w:val="15"/>
        </w:rPr>
        <w:t xml:space="preserve">garantir l'identité d'origine des produits pour lesquels elle a été enregistrée, aux fins de créer ou de conserver un débouché pour ces produits, à l'exclusion d'usages de caractère symbolique ayant pour seul objet le maintien des droits conférés par la marque. De plus, la condition relative à l'usage sérieux de la marque exige que celle-ci, telle qu'elle est protégée sur le territoire pertinent, soit utilisée publiquement et vers l'extérieur [voir, en ce sens, arrêt du 4 avril 2019, Hesse et </w:t>
      </w:r>
      <w:proofErr w:type="spellStart"/>
      <w:r>
        <w:rPr>
          <w:w w:val="115"/>
          <w:sz w:val="15"/>
        </w:rPr>
        <w:t>Wedl</w:t>
      </w:r>
      <w:proofErr w:type="spellEnd"/>
      <w:r>
        <w:rPr>
          <w:w w:val="115"/>
          <w:sz w:val="15"/>
        </w:rPr>
        <w:t xml:space="preserve"> &amp; Hofmann/EUIPO</w:t>
      </w:r>
      <w:r>
        <w:rPr>
          <w:spacing w:val="-2"/>
          <w:w w:val="115"/>
          <w:sz w:val="15"/>
        </w:rPr>
        <w:t xml:space="preserve"> </w:t>
      </w:r>
      <w:r>
        <w:rPr>
          <w:w w:val="115"/>
          <w:sz w:val="15"/>
        </w:rPr>
        <w:t>(TESTA</w:t>
      </w:r>
      <w:r>
        <w:rPr>
          <w:spacing w:val="-2"/>
          <w:w w:val="115"/>
          <w:sz w:val="15"/>
        </w:rPr>
        <w:t xml:space="preserve"> </w:t>
      </w:r>
      <w:r>
        <w:rPr>
          <w:w w:val="115"/>
          <w:sz w:val="15"/>
        </w:rPr>
        <w:t>ROSSA),</w:t>
      </w:r>
      <w:r>
        <w:rPr>
          <w:spacing w:val="-2"/>
          <w:w w:val="115"/>
          <w:sz w:val="15"/>
        </w:rPr>
        <w:t xml:space="preserve"> </w:t>
      </w:r>
      <w:r>
        <w:rPr>
          <w:w w:val="115"/>
          <w:sz w:val="15"/>
        </w:rPr>
        <w:t>T-910/16</w:t>
      </w:r>
      <w:r>
        <w:rPr>
          <w:spacing w:val="-2"/>
          <w:w w:val="115"/>
          <w:sz w:val="15"/>
        </w:rPr>
        <w:t xml:space="preserve"> </w:t>
      </w:r>
      <w:r>
        <w:rPr>
          <w:w w:val="115"/>
          <w:sz w:val="15"/>
        </w:rPr>
        <w:t>et</w:t>
      </w:r>
      <w:r>
        <w:rPr>
          <w:spacing w:val="-2"/>
          <w:w w:val="115"/>
          <w:sz w:val="15"/>
        </w:rPr>
        <w:t xml:space="preserve"> </w:t>
      </w:r>
      <w:r>
        <w:rPr>
          <w:w w:val="115"/>
          <w:sz w:val="15"/>
        </w:rPr>
        <w:t>T-911/16,</w:t>
      </w:r>
      <w:r>
        <w:rPr>
          <w:spacing w:val="-2"/>
          <w:w w:val="115"/>
          <w:sz w:val="15"/>
        </w:rPr>
        <w:t xml:space="preserve"> </w:t>
      </w:r>
      <w:r>
        <w:rPr>
          <w:w w:val="115"/>
          <w:sz w:val="15"/>
        </w:rPr>
        <w:t>EU:T:2019:221,</w:t>
      </w:r>
      <w:r>
        <w:rPr>
          <w:spacing w:val="-2"/>
          <w:w w:val="115"/>
          <w:sz w:val="15"/>
        </w:rPr>
        <w:t xml:space="preserve"> </w:t>
      </w:r>
      <w:r>
        <w:rPr>
          <w:w w:val="115"/>
          <w:sz w:val="15"/>
        </w:rPr>
        <w:t>point</w:t>
      </w:r>
      <w:r>
        <w:rPr>
          <w:spacing w:val="-2"/>
          <w:w w:val="115"/>
          <w:sz w:val="15"/>
        </w:rPr>
        <w:t xml:space="preserve"> </w:t>
      </w:r>
      <w:r>
        <w:rPr>
          <w:w w:val="115"/>
          <w:sz w:val="15"/>
        </w:rPr>
        <w:t>29</w:t>
      </w:r>
      <w:r>
        <w:rPr>
          <w:spacing w:val="-2"/>
          <w:w w:val="115"/>
          <w:sz w:val="15"/>
        </w:rPr>
        <w:t xml:space="preserve"> </w:t>
      </w:r>
      <w:r>
        <w:rPr>
          <w:w w:val="115"/>
          <w:sz w:val="15"/>
        </w:rPr>
        <w:t>et</w:t>
      </w:r>
      <w:r>
        <w:rPr>
          <w:spacing w:val="-2"/>
          <w:w w:val="115"/>
          <w:sz w:val="15"/>
        </w:rPr>
        <w:t xml:space="preserve"> </w:t>
      </w:r>
      <w:r>
        <w:rPr>
          <w:w w:val="115"/>
          <w:sz w:val="15"/>
        </w:rPr>
        <w:t>jurisprudence</w:t>
      </w:r>
      <w:r>
        <w:rPr>
          <w:spacing w:val="-2"/>
          <w:w w:val="115"/>
          <w:sz w:val="15"/>
        </w:rPr>
        <w:t xml:space="preserve"> </w:t>
      </w:r>
      <w:r>
        <w:rPr>
          <w:w w:val="115"/>
          <w:sz w:val="15"/>
        </w:rPr>
        <w:t>citée].</w:t>
      </w:r>
    </w:p>
    <w:p w14:paraId="5CDECDEB" w14:textId="77777777" w:rsidR="0017781D" w:rsidRDefault="0017781D">
      <w:pPr>
        <w:pStyle w:val="Corpsdetexte"/>
        <w:spacing w:before="50"/>
      </w:pPr>
    </w:p>
    <w:p w14:paraId="6A8E8EEE" w14:textId="77777777" w:rsidR="0017781D" w:rsidRDefault="00000000">
      <w:pPr>
        <w:pStyle w:val="Paragraphedeliste"/>
        <w:numPr>
          <w:ilvl w:val="0"/>
          <w:numId w:val="1"/>
        </w:numPr>
        <w:tabs>
          <w:tab w:val="left" w:pos="233"/>
        </w:tabs>
        <w:spacing w:line="312" w:lineRule="auto"/>
        <w:ind w:right="65" w:firstLine="0"/>
        <w:jc w:val="both"/>
        <w:rPr>
          <w:sz w:val="15"/>
        </w:rPr>
      </w:pPr>
      <w:r>
        <w:rPr>
          <w:w w:val="115"/>
          <w:sz w:val="15"/>
        </w:rPr>
        <w:t>8 L'appréciation du caractère sérieux de l'usage de la marque doit reposer sur l'ensemble des faits et des circonstances propres à établir la réalité de l'exploitation commerciale de celle-ci, en particulier les usages considérés comme justifiés dans le secteur économique concerné pour maintenir ou créer des parts de marché au profit des produits protégés par la marque,</w:t>
      </w:r>
      <w:r>
        <w:rPr>
          <w:spacing w:val="40"/>
          <w:w w:val="115"/>
          <w:sz w:val="15"/>
        </w:rPr>
        <w:t xml:space="preserve"> </w:t>
      </w:r>
      <w:r>
        <w:rPr>
          <w:w w:val="115"/>
          <w:sz w:val="15"/>
        </w:rPr>
        <w:t>la nature de ces produits, les caractéristiques du marché, l'importance et la fréquence de l'usage de la marque [voir arrêt du</w:t>
      </w:r>
    </w:p>
    <w:p w14:paraId="7A0E2323" w14:textId="77777777" w:rsidR="0017781D" w:rsidRDefault="00000000">
      <w:pPr>
        <w:pStyle w:val="Corpsdetexte"/>
        <w:spacing w:line="312" w:lineRule="auto"/>
        <w:ind w:left="112" w:right="84"/>
        <w:jc w:val="both"/>
      </w:pPr>
      <w:r>
        <w:rPr>
          <w:w w:val="115"/>
        </w:rPr>
        <w:t xml:space="preserve">17 septembre 2019, Rose Gesellschaft/EUIPO – </w:t>
      </w:r>
      <w:proofErr w:type="spellStart"/>
      <w:r>
        <w:rPr>
          <w:w w:val="115"/>
        </w:rPr>
        <w:t>Iviton</w:t>
      </w:r>
      <w:proofErr w:type="spellEnd"/>
      <w:r>
        <w:rPr>
          <w:w w:val="115"/>
        </w:rPr>
        <w:t xml:space="preserve"> (TON JONES), T-633/18, non publié, EU:T:2019:608, point 20 et jurisprudence citée].</w:t>
      </w:r>
    </w:p>
    <w:p w14:paraId="0B66FE63" w14:textId="77777777" w:rsidR="0017781D" w:rsidRDefault="0017781D">
      <w:pPr>
        <w:pStyle w:val="Corpsdetexte"/>
        <w:spacing w:before="49"/>
      </w:pPr>
    </w:p>
    <w:p w14:paraId="0939DB6F" w14:textId="77777777" w:rsidR="0017781D" w:rsidRDefault="00000000">
      <w:pPr>
        <w:pStyle w:val="Corpsdetexte"/>
        <w:spacing w:before="1" w:line="312" w:lineRule="auto"/>
        <w:ind w:left="112" w:right="63"/>
        <w:jc w:val="both"/>
      </w:pPr>
      <w:r>
        <w:rPr>
          <w:w w:val="115"/>
        </w:rPr>
        <w:t>29 En vertu de l'article 10, paragraphes 3 et 4, du règlement délégué 2018/625, la preuve de l'usage d'une marque antérieure doit</w:t>
      </w:r>
      <w:r>
        <w:rPr>
          <w:spacing w:val="-8"/>
          <w:w w:val="115"/>
        </w:rPr>
        <w:t xml:space="preserve"> </w:t>
      </w:r>
      <w:r>
        <w:rPr>
          <w:w w:val="115"/>
        </w:rPr>
        <w:t>porter</w:t>
      </w:r>
      <w:r>
        <w:rPr>
          <w:spacing w:val="-8"/>
          <w:w w:val="115"/>
        </w:rPr>
        <w:t xml:space="preserve"> </w:t>
      </w:r>
      <w:r>
        <w:rPr>
          <w:w w:val="115"/>
        </w:rPr>
        <w:t>sur</w:t>
      </w:r>
      <w:r>
        <w:rPr>
          <w:spacing w:val="-8"/>
          <w:w w:val="115"/>
        </w:rPr>
        <w:t xml:space="preserve"> </w:t>
      </w:r>
      <w:r>
        <w:rPr>
          <w:w w:val="115"/>
        </w:rPr>
        <w:t>le</w:t>
      </w:r>
      <w:r>
        <w:rPr>
          <w:spacing w:val="-8"/>
          <w:w w:val="115"/>
        </w:rPr>
        <w:t xml:space="preserve"> </w:t>
      </w:r>
      <w:r>
        <w:rPr>
          <w:w w:val="115"/>
        </w:rPr>
        <w:t>lieu,</w:t>
      </w:r>
      <w:r>
        <w:rPr>
          <w:spacing w:val="-8"/>
          <w:w w:val="115"/>
        </w:rPr>
        <w:t xml:space="preserve"> </w:t>
      </w:r>
      <w:r>
        <w:rPr>
          <w:w w:val="115"/>
        </w:rPr>
        <w:t>la</w:t>
      </w:r>
      <w:r>
        <w:rPr>
          <w:spacing w:val="-8"/>
          <w:w w:val="115"/>
        </w:rPr>
        <w:t xml:space="preserve"> </w:t>
      </w:r>
      <w:r>
        <w:rPr>
          <w:w w:val="115"/>
        </w:rPr>
        <w:t>durée,</w:t>
      </w:r>
      <w:r>
        <w:rPr>
          <w:spacing w:val="-8"/>
          <w:w w:val="115"/>
        </w:rPr>
        <w:t xml:space="preserve"> </w:t>
      </w:r>
      <w:r>
        <w:rPr>
          <w:w w:val="115"/>
        </w:rPr>
        <w:t>l'importance</w:t>
      </w:r>
      <w:r>
        <w:rPr>
          <w:spacing w:val="-8"/>
          <w:w w:val="115"/>
        </w:rPr>
        <w:t xml:space="preserve"> </w:t>
      </w:r>
      <w:r>
        <w:rPr>
          <w:w w:val="115"/>
        </w:rPr>
        <w:t>et</w:t>
      </w:r>
      <w:r>
        <w:rPr>
          <w:spacing w:val="-8"/>
          <w:w w:val="115"/>
        </w:rPr>
        <w:t xml:space="preserve"> </w:t>
      </w:r>
      <w:r>
        <w:rPr>
          <w:w w:val="115"/>
        </w:rPr>
        <w:t>la</w:t>
      </w:r>
      <w:r>
        <w:rPr>
          <w:spacing w:val="-8"/>
          <w:w w:val="115"/>
        </w:rPr>
        <w:t xml:space="preserve"> </w:t>
      </w:r>
      <w:r>
        <w:rPr>
          <w:w w:val="115"/>
        </w:rPr>
        <w:t>nature</w:t>
      </w:r>
      <w:r>
        <w:rPr>
          <w:spacing w:val="-8"/>
          <w:w w:val="115"/>
        </w:rPr>
        <w:t xml:space="preserve"> </w:t>
      </w:r>
      <w:r>
        <w:rPr>
          <w:w w:val="115"/>
        </w:rPr>
        <w:t>de</w:t>
      </w:r>
      <w:r>
        <w:rPr>
          <w:spacing w:val="-8"/>
          <w:w w:val="115"/>
        </w:rPr>
        <w:t xml:space="preserve"> </w:t>
      </w:r>
      <w:r>
        <w:rPr>
          <w:w w:val="115"/>
        </w:rPr>
        <w:t>l'usage</w:t>
      </w:r>
      <w:r>
        <w:rPr>
          <w:spacing w:val="-8"/>
          <w:w w:val="115"/>
        </w:rPr>
        <w:t xml:space="preserve"> </w:t>
      </w:r>
      <w:r>
        <w:rPr>
          <w:w w:val="115"/>
        </w:rPr>
        <w:t>qui</w:t>
      </w:r>
      <w:r>
        <w:rPr>
          <w:spacing w:val="-8"/>
          <w:w w:val="115"/>
        </w:rPr>
        <w:t xml:space="preserve"> </w:t>
      </w:r>
      <w:r>
        <w:rPr>
          <w:w w:val="115"/>
        </w:rPr>
        <w:t>en</w:t>
      </w:r>
      <w:r>
        <w:rPr>
          <w:spacing w:val="-8"/>
          <w:w w:val="115"/>
        </w:rPr>
        <w:t xml:space="preserve"> </w:t>
      </w:r>
      <w:r>
        <w:rPr>
          <w:w w:val="115"/>
        </w:rPr>
        <w:t>a</w:t>
      </w:r>
      <w:r>
        <w:rPr>
          <w:spacing w:val="-8"/>
          <w:w w:val="115"/>
        </w:rPr>
        <w:t xml:space="preserve"> </w:t>
      </w:r>
      <w:r>
        <w:rPr>
          <w:w w:val="115"/>
        </w:rPr>
        <w:t>été</w:t>
      </w:r>
      <w:r>
        <w:rPr>
          <w:spacing w:val="-8"/>
          <w:w w:val="115"/>
        </w:rPr>
        <w:t xml:space="preserve"> </w:t>
      </w:r>
      <w:r>
        <w:rPr>
          <w:w w:val="115"/>
        </w:rPr>
        <w:t>fait</w:t>
      </w:r>
      <w:r>
        <w:rPr>
          <w:spacing w:val="-8"/>
          <w:w w:val="115"/>
        </w:rPr>
        <w:t xml:space="preserve"> </w:t>
      </w:r>
      <w:r>
        <w:rPr>
          <w:w w:val="115"/>
        </w:rPr>
        <w:t>et</w:t>
      </w:r>
      <w:r>
        <w:rPr>
          <w:spacing w:val="-8"/>
          <w:w w:val="115"/>
        </w:rPr>
        <w:t xml:space="preserve"> </w:t>
      </w:r>
      <w:r>
        <w:rPr>
          <w:w w:val="115"/>
        </w:rPr>
        <w:t>se</w:t>
      </w:r>
      <w:r>
        <w:rPr>
          <w:spacing w:val="-8"/>
          <w:w w:val="115"/>
        </w:rPr>
        <w:t xml:space="preserve"> </w:t>
      </w:r>
      <w:r>
        <w:rPr>
          <w:w w:val="115"/>
        </w:rPr>
        <w:t>limite,</w:t>
      </w:r>
      <w:r>
        <w:rPr>
          <w:spacing w:val="-8"/>
          <w:w w:val="115"/>
        </w:rPr>
        <w:t xml:space="preserve"> </w:t>
      </w:r>
      <w:r>
        <w:rPr>
          <w:w w:val="115"/>
        </w:rPr>
        <w:t>en</w:t>
      </w:r>
      <w:r>
        <w:rPr>
          <w:spacing w:val="-8"/>
          <w:w w:val="115"/>
        </w:rPr>
        <w:t xml:space="preserve"> </w:t>
      </w:r>
      <w:r>
        <w:rPr>
          <w:w w:val="115"/>
        </w:rPr>
        <w:t>principe,</w:t>
      </w:r>
      <w:r>
        <w:rPr>
          <w:spacing w:val="-8"/>
          <w:w w:val="115"/>
        </w:rPr>
        <w:t xml:space="preserve"> </w:t>
      </w:r>
      <w:r>
        <w:rPr>
          <w:w w:val="115"/>
        </w:rPr>
        <w:t>à</w:t>
      </w:r>
      <w:r>
        <w:rPr>
          <w:spacing w:val="-8"/>
          <w:w w:val="115"/>
        </w:rPr>
        <w:t xml:space="preserve"> </w:t>
      </w:r>
      <w:r>
        <w:rPr>
          <w:w w:val="115"/>
        </w:rPr>
        <w:t>la</w:t>
      </w:r>
      <w:r>
        <w:rPr>
          <w:spacing w:val="-8"/>
          <w:w w:val="115"/>
        </w:rPr>
        <w:t xml:space="preserve"> </w:t>
      </w:r>
      <w:r>
        <w:rPr>
          <w:w w:val="115"/>
        </w:rPr>
        <w:t>production</w:t>
      </w:r>
      <w:r>
        <w:rPr>
          <w:spacing w:val="-8"/>
          <w:w w:val="115"/>
        </w:rPr>
        <w:t xml:space="preserve"> </w:t>
      </w:r>
      <w:r>
        <w:rPr>
          <w:w w:val="115"/>
        </w:rPr>
        <w:t>de pièces justificatives comme des emballages, des étiquettes, des barèmes de prix, des catalogues, des factures, des photographies,</w:t>
      </w:r>
      <w:r>
        <w:rPr>
          <w:spacing w:val="16"/>
          <w:w w:val="115"/>
        </w:rPr>
        <w:t xml:space="preserve"> </w:t>
      </w:r>
      <w:r>
        <w:rPr>
          <w:w w:val="115"/>
        </w:rPr>
        <w:t>des</w:t>
      </w:r>
      <w:r>
        <w:rPr>
          <w:spacing w:val="16"/>
          <w:w w:val="115"/>
        </w:rPr>
        <w:t xml:space="preserve"> </w:t>
      </w:r>
      <w:r>
        <w:rPr>
          <w:w w:val="115"/>
        </w:rPr>
        <w:t>annonces</w:t>
      </w:r>
      <w:r>
        <w:rPr>
          <w:spacing w:val="16"/>
          <w:w w:val="115"/>
        </w:rPr>
        <w:t xml:space="preserve"> </w:t>
      </w:r>
      <w:r>
        <w:rPr>
          <w:w w:val="115"/>
        </w:rPr>
        <w:t>dans</w:t>
      </w:r>
      <w:r>
        <w:rPr>
          <w:spacing w:val="16"/>
          <w:w w:val="115"/>
        </w:rPr>
        <w:t xml:space="preserve"> </w:t>
      </w:r>
      <w:r>
        <w:rPr>
          <w:w w:val="115"/>
        </w:rPr>
        <w:t>les</w:t>
      </w:r>
      <w:r>
        <w:rPr>
          <w:spacing w:val="16"/>
          <w:w w:val="115"/>
        </w:rPr>
        <w:t xml:space="preserve"> </w:t>
      </w:r>
      <w:r>
        <w:rPr>
          <w:w w:val="115"/>
        </w:rPr>
        <w:t>journaux,</w:t>
      </w:r>
      <w:r>
        <w:rPr>
          <w:spacing w:val="16"/>
          <w:w w:val="115"/>
        </w:rPr>
        <w:t xml:space="preserve"> </w:t>
      </w:r>
      <w:r>
        <w:rPr>
          <w:w w:val="115"/>
        </w:rPr>
        <w:t>ainsi</w:t>
      </w:r>
      <w:r>
        <w:rPr>
          <w:spacing w:val="16"/>
          <w:w w:val="115"/>
        </w:rPr>
        <w:t xml:space="preserve"> </w:t>
      </w:r>
      <w:r>
        <w:rPr>
          <w:w w:val="115"/>
        </w:rPr>
        <w:t>qu'aux</w:t>
      </w:r>
      <w:r>
        <w:rPr>
          <w:spacing w:val="16"/>
          <w:w w:val="115"/>
        </w:rPr>
        <w:t xml:space="preserve"> </w:t>
      </w:r>
      <w:r>
        <w:rPr>
          <w:w w:val="115"/>
        </w:rPr>
        <w:t>déclarations</w:t>
      </w:r>
      <w:r>
        <w:rPr>
          <w:spacing w:val="16"/>
          <w:w w:val="115"/>
        </w:rPr>
        <w:t xml:space="preserve"> </w:t>
      </w:r>
      <w:r>
        <w:rPr>
          <w:w w:val="115"/>
        </w:rPr>
        <w:t>écrites</w:t>
      </w:r>
      <w:r>
        <w:rPr>
          <w:spacing w:val="16"/>
          <w:w w:val="115"/>
        </w:rPr>
        <w:t xml:space="preserve"> </w:t>
      </w:r>
      <w:r>
        <w:rPr>
          <w:w w:val="115"/>
        </w:rPr>
        <w:t>visées</w:t>
      </w:r>
      <w:r>
        <w:rPr>
          <w:spacing w:val="16"/>
          <w:w w:val="115"/>
        </w:rPr>
        <w:t xml:space="preserve"> </w:t>
      </w:r>
      <w:r>
        <w:rPr>
          <w:w w:val="115"/>
        </w:rPr>
        <w:t>à</w:t>
      </w:r>
      <w:r>
        <w:rPr>
          <w:spacing w:val="16"/>
          <w:w w:val="115"/>
        </w:rPr>
        <w:t xml:space="preserve"> </w:t>
      </w:r>
      <w:r>
        <w:rPr>
          <w:w w:val="115"/>
        </w:rPr>
        <w:t>l'article</w:t>
      </w:r>
      <w:r>
        <w:rPr>
          <w:spacing w:val="16"/>
          <w:w w:val="115"/>
        </w:rPr>
        <w:t xml:space="preserve"> </w:t>
      </w:r>
      <w:r>
        <w:rPr>
          <w:w w:val="115"/>
        </w:rPr>
        <w:t>97,</w:t>
      </w:r>
      <w:r>
        <w:rPr>
          <w:spacing w:val="16"/>
          <w:w w:val="115"/>
        </w:rPr>
        <w:t xml:space="preserve"> </w:t>
      </w:r>
      <w:r>
        <w:rPr>
          <w:w w:val="115"/>
        </w:rPr>
        <w:t>paragraphe</w:t>
      </w:r>
      <w:r>
        <w:rPr>
          <w:spacing w:val="16"/>
          <w:w w:val="115"/>
        </w:rPr>
        <w:t xml:space="preserve"> </w:t>
      </w:r>
      <w:r>
        <w:rPr>
          <w:w w:val="115"/>
        </w:rPr>
        <w:t>1,</w:t>
      </w:r>
      <w:r>
        <w:rPr>
          <w:spacing w:val="16"/>
          <w:w w:val="115"/>
        </w:rPr>
        <w:t xml:space="preserve"> </w:t>
      </w:r>
      <w:r>
        <w:rPr>
          <w:w w:val="115"/>
        </w:rPr>
        <w:t>sous</w:t>
      </w:r>
      <w:r>
        <w:rPr>
          <w:spacing w:val="16"/>
          <w:w w:val="115"/>
        </w:rPr>
        <w:t xml:space="preserve"> </w:t>
      </w:r>
      <w:r>
        <w:rPr>
          <w:w w:val="115"/>
        </w:rPr>
        <w:t>f), du règlement 2017/1001.</w:t>
      </w:r>
    </w:p>
    <w:p w14:paraId="0BA3DF09" w14:textId="77777777" w:rsidR="0017781D" w:rsidRDefault="0017781D">
      <w:pPr>
        <w:pStyle w:val="Corpsdetexte"/>
        <w:spacing w:before="49"/>
      </w:pPr>
    </w:p>
    <w:p w14:paraId="28B0081B" w14:textId="77777777" w:rsidR="0017781D" w:rsidRDefault="00000000">
      <w:pPr>
        <w:pStyle w:val="Corpsdetexte"/>
        <w:spacing w:before="1" w:line="312" w:lineRule="auto"/>
        <w:ind w:left="112" w:right="62"/>
        <w:jc w:val="both"/>
      </w:pPr>
      <w:r>
        <w:rPr>
          <w:w w:val="115"/>
        </w:rPr>
        <w:t>30 Pour examiner, dans un cas d'espèce, le caractère sérieux de l'usage d'une marque antérieure, il convient de procéder à</w:t>
      </w:r>
      <w:r>
        <w:rPr>
          <w:spacing w:val="40"/>
          <w:w w:val="115"/>
        </w:rPr>
        <w:t xml:space="preserve"> </w:t>
      </w:r>
      <w:r>
        <w:rPr>
          <w:w w:val="115"/>
        </w:rPr>
        <w:t xml:space="preserve">une appréciation globale en tenant compte de tous les facteurs pertinents du cas d'espèce. Cette appréciation implique une certaine interdépendance des facteurs pris en compte [voir arrêt du 8 juillet 2004, </w:t>
      </w:r>
      <w:proofErr w:type="spellStart"/>
      <w:r>
        <w:rPr>
          <w:w w:val="115"/>
        </w:rPr>
        <w:t>Sunrider</w:t>
      </w:r>
      <w:proofErr w:type="spellEnd"/>
      <w:r>
        <w:rPr>
          <w:w w:val="115"/>
        </w:rPr>
        <w:t xml:space="preserve">/OHMI – </w:t>
      </w:r>
      <w:proofErr w:type="spellStart"/>
      <w:r>
        <w:rPr>
          <w:w w:val="115"/>
        </w:rPr>
        <w:t>Espadafor</w:t>
      </w:r>
      <w:proofErr w:type="spellEnd"/>
      <w:r>
        <w:rPr>
          <w:w w:val="115"/>
        </w:rPr>
        <w:t xml:space="preserve"> </w:t>
      </w:r>
      <w:proofErr w:type="spellStart"/>
      <w:r>
        <w:rPr>
          <w:w w:val="115"/>
        </w:rPr>
        <w:t>Caba</w:t>
      </w:r>
      <w:proofErr w:type="spellEnd"/>
      <w:r>
        <w:rPr>
          <w:w w:val="115"/>
        </w:rPr>
        <w:t xml:space="preserve"> (VITAFRUIT), </w:t>
      </w:r>
      <w:r>
        <w:rPr>
          <w:spacing w:val="9"/>
          <w:w w:val="115"/>
        </w:rPr>
        <w:t>T-</w:t>
      </w:r>
      <w:r>
        <w:rPr>
          <w:w w:val="115"/>
        </w:rPr>
        <w:t>203/02, EU:T:2004:225, point 42 et jurisprudence citée]. Un faisceau d'éléments de preuve peut permettre d'établir les faits à démontrer, alors même que chacun de ces éléments, pris isolément, serait impuissant à rapporter la</w:t>
      </w:r>
      <w:r>
        <w:rPr>
          <w:spacing w:val="40"/>
          <w:w w:val="115"/>
        </w:rPr>
        <w:t xml:space="preserve"> </w:t>
      </w:r>
      <w:r>
        <w:rPr>
          <w:w w:val="115"/>
        </w:rPr>
        <w:t xml:space="preserve">preuve de l'exactitude de ces faits [voir arrêt du 13 février 2015, Husky CZ/OHMI – Husky of </w:t>
      </w:r>
      <w:proofErr w:type="spellStart"/>
      <w:r>
        <w:rPr>
          <w:w w:val="115"/>
        </w:rPr>
        <w:t>Tostock</w:t>
      </w:r>
      <w:proofErr w:type="spellEnd"/>
      <w:r>
        <w:rPr>
          <w:w w:val="115"/>
        </w:rPr>
        <w:t xml:space="preserve"> (HUSKY), </w:t>
      </w:r>
      <w:r>
        <w:rPr>
          <w:spacing w:val="11"/>
          <w:w w:val="115"/>
        </w:rPr>
        <w:t>T-</w:t>
      </w:r>
      <w:r>
        <w:rPr>
          <w:w w:val="115"/>
        </w:rPr>
        <w:t>287/13, EU:T:2015:99, point 66 et jurisprudence citée].</w:t>
      </w:r>
    </w:p>
    <w:p w14:paraId="0433B141" w14:textId="77777777" w:rsidR="0017781D" w:rsidRDefault="0017781D">
      <w:pPr>
        <w:pStyle w:val="Corpsdetexte"/>
        <w:spacing w:before="49"/>
      </w:pPr>
    </w:p>
    <w:p w14:paraId="4E23BBFE" w14:textId="77777777" w:rsidR="0017781D" w:rsidRDefault="00000000">
      <w:pPr>
        <w:pStyle w:val="Corpsdetexte"/>
        <w:spacing w:line="312" w:lineRule="auto"/>
        <w:ind w:left="112" w:right="64"/>
        <w:jc w:val="both"/>
      </w:pPr>
      <w:r>
        <w:rPr>
          <w:w w:val="115"/>
        </w:rPr>
        <w:t>31 Ainsi, il n'est pas requis que chaque élément de preuve contienne des informations sur chacun des quatre éléments sur lesquels</w:t>
      </w:r>
      <w:r>
        <w:rPr>
          <w:spacing w:val="-2"/>
          <w:w w:val="115"/>
        </w:rPr>
        <w:t xml:space="preserve"> </w:t>
      </w:r>
      <w:r>
        <w:rPr>
          <w:w w:val="115"/>
        </w:rPr>
        <w:t>doit</w:t>
      </w:r>
      <w:r>
        <w:rPr>
          <w:spacing w:val="-2"/>
          <w:w w:val="115"/>
        </w:rPr>
        <w:t xml:space="preserve"> </w:t>
      </w:r>
      <w:r>
        <w:rPr>
          <w:w w:val="115"/>
        </w:rPr>
        <w:t>porter</w:t>
      </w:r>
      <w:r>
        <w:rPr>
          <w:spacing w:val="-2"/>
          <w:w w:val="115"/>
        </w:rPr>
        <w:t xml:space="preserve"> </w:t>
      </w:r>
      <w:r>
        <w:rPr>
          <w:w w:val="115"/>
        </w:rPr>
        <w:t>la</w:t>
      </w:r>
      <w:r>
        <w:rPr>
          <w:spacing w:val="-2"/>
          <w:w w:val="115"/>
        </w:rPr>
        <w:t xml:space="preserve"> </w:t>
      </w:r>
      <w:r>
        <w:rPr>
          <w:w w:val="115"/>
        </w:rPr>
        <w:t>preuve</w:t>
      </w:r>
      <w:r>
        <w:rPr>
          <w:spacing w:val="-2"/>
          <w:w w:val="115"/>
        </w:rPr>
        <w:t xml:space="preserve"> </w:t>
      </w:r>
      <w:r>
        <w:rPr>
          <w:w w:val="115"/>
        </w:rPr>
        <w:t>de</w:t>
      </w:r>
      <w:r>
        <w:rPr>
          <w:spacing w:val="-2"/>
          <w:w w:val="115"/>
        </w:rPr>
        <w:t xml:space="preserve"> </w:t>
      </w:r>
      <w:r>
        <w:rPr>
          <w:w w:val="115"/>
        </w:rPr>
        <w:t>l'usage</w:t>
      </w:r>
      <w:r>
        <w:rPr>
          <w:spacing w:val="-2"/>
          <w:w w:val="115"/>
        </w:rPr>
        <w:t xml:space="preserve"> </w:t>
      </w:r>
      <w:r>
        <w:rPr>
          <w:w w:val="115"/>
        </w:rPr>
        <w:t>sérieux,</w:t>
      </w:r>
      <w:r>
        <w:rPr>
          <w:spacing w:val="-2"/>
          <w:w w:val="115"/>
        </w:rPr>
        <w:t xml:space="preserve"> </w:t>
      </w:r>
      <w:r>
        <w:rPr>
          <w:w w:val="115"/>
        </w:rPr>
        <w:t>à</w:t>
      </w:r>
      <w:r>
        <w:rPr>
          <w:spacing w:val="-2"/>
          <w:w w:val="115"/>
        </w:rPr>
        <w:t xml:space="preserve"> </w:t>
      </w:r>
      <w:r>
        <w:rPr>
          <w:w w:val="115"/>
        </w:rPr>
        <w:t>savoir,</w:t>
      </w:r>
      <w:r>
        <w:rPr>
          <w:spacing w:val="-2"/>
          <w:w w:val="115"/>
        </w:rPr>
        <w:t xml:space="preserve"> </w:t>
      </w:r>
      <w:r>
        <w:rPr>
          <w:w w:val="115"/>
        </w:rPr>
        <w:t>le</w:t>
      </w:r>
      <w:r>
        <w:rPr>
          <w:spacing w:val="-2"/>
          <w:w w:val="115"/>
        </w:rPr>
        <w:t xml:space="preserve"> </w:t>
      </w:r>
      <w:r>
        <w:rPr>
          <w:w w:val="115"/>
        </w:rPr>
        <w:t>lieu,</w:t>
      </w:r>
      <w:r>
        <w:rPr>
          <w:spacing w:val="-2"/>
          <w:w w:val="115"/>
        </w:rPr>
        <w:t xml:space="preserve"> </w:t>
      </w:r>
      <w:r>
        <w:rPr>
          <w:w w:val="115"/>
        </w:rPr>
        <w:t>la</w:t>
      </w:r>
      <w:r>
        <w:rPr>
          <w:spacing w:val="-2"/>
          <w:w w:val="115"/>
        </w:rPr>
        <w:t xml:space="preserve"> </w:t>
      </w:r>
      <w:r>
        <w:rPr>
          <w:w w:val="115"/>
        </w:rPr>
        <w:t>durée,</w:t>
      </w:r>
      <w:r>
        <w:rPr>
          <w:spacing w:val="-2"/>
          <w:w w:val="115"/>
        </w:rPr>
        <w:t xml:space="preserve"> </w:t>
      </w:r>
      <w:r>
        <w:rPr>
          <w:w w:val="115"/>
        </w:rPr>
        <w:t>la</w:t>
      </w:r>
      <w:r>
        <w:rPr>
          <w:spacing w:val="-2"/>
          <w:w w:val="115"/>
        </w:rPr>
        <w:t xml:space="preserve"> </w:t>
      </w:r>
      <w:r>
        <w:rPr>
          <w:w w:val="115"/>
        </w:rPr>
        <w:t>nature</w:t>
      </w:r>
      <w:r>
        <w:rPr>
          <w:spacing w:val="-2"/>
          <w:w w:val="115"/>
        </w:rPr>
        <w:t xml:space="preserve"> </w:t>
      </w:r>
      <w:r>
        <w:rPr>
          <w:w w:val="115"/>
        </w:rPr>
        <w:t>et</w:t>
      </w:r>
      <w:r>
        <w:rPr>
          <w:spacing w:val="-2"/>
          <w:w w:val="115"/>
        </w:rPr>
        <w:t xml:space="preserve"> </w:t>
      </w:r>
      <w:r>
        <w:rPr>
          <w:w w:val="115"/>
        </w:rPr>
        <w:t>l'importance</w:t>
      </w:r>
      <w:r>
        <w:rPr>
          <w:spacing w:val="-1"/>
          <w:w w:val="115"/>
        </w:rPr>
        <w:t xml:space="preserve"> </w:t>
      </w:r>
      <w:r>
        <w:rPr>
          <w:w w:val="115"/>
        </w:rPr>
        <w:t>de</w:t>
      </w:r>
      <w:r>
        <w:rPr>
          <w:spacing w:val="-1"/>
          <w:w w:val="115"/>
        </w:rPr>
        <w:t xml:space="preserve"> </w:t>
      </w:r>
      <w:r>
        <w:rPr>
          <w:w w:val="115"/>
        </w:rPr>
        <w:t>l'usage.</w:t>
      </w:r>
      <w:r>
        <w:rPr>
          <w:spacing w:val="-1"/>
          <w:w w:val="115"/>
        </w:rPr>
        <w:t xml:space="preserve"> </w:t>
      </w:r>
      <w:r>
        <w:rPr>
          <w:w w:val="115"/>
        </w:rPr>
        <w:t>En,</w:t>
      </w:r>
      <w:r>
        <w:rPr>
          <w:spacing w:val="-1"/>
          <w:w w:val="115"/>
        </w:rPr>
        <w:t xml:space="preserve"> </w:t>
      </w:r>
      <w:r>
        <w:rPr>
          <w:w w:val="115"/>
        </w:rPr>
        <w:t>effet,</w:t>
      </w:r>
      <w:r>
        <w:rPr>
          <w:spacing w:val="-1"/>
          <w:w w:val="115"/>
        </w:rPr>
        <w:t xml:space="preserve"> </w:t>
      </w:r>
      <w:r>
        <w:rPr>
          <w:w w:val="115"/>
        </w:rPr>
        <w:t>il</w:t>
      </w:r>
      <w:r>
        <w:rPr>
          <w:spacing w:val="-1"/>
          <w:w w:val="115"/>
        </w:rPr>
        <w:t xml:space="preserve"> </w:t>
      </w:r>
      <w:r>
        <w:rPr>
          <w:w w:val="115"/>
        </w:rPr>
        <w:t>ne s'agit pas d'analyser chacune des preuves de façon isolée, mais de les analyser conjointement, afin d'en identifier le sens le plus</w:t>
      </w:r>
      <w:r>
        <w:rPr>
          <w:spacing w:val="27"/>
          <w:w w:val="115"/>
        </w:rPr>
        <w:t xml:space="preserve"> </w:t>
      </w:r>
      <w:r>
        <w:rPr>
          <w:w w:val="115"/>
        </w:rPr>
        <w:t>probable</w:t>
      </w:r>
      <w:r>
        <w:rPr>
          <w:spacing w:val="26"/>
          <w:w w:val="115"/>
        </w:rPr>
        <w:t xml:space="preserve"> </w:t>
      </w:r>
      <w:r>
        <w:rPr>
          <w:w w:val="115"/>
        </w:rPr>
        <w:t>et</w:t>
      </w:r>
      <w:r>
        <w:rPr>
          <w:spacing w:val="27"/>
          <w:w w:val="115"/>
        </w:rPr>
        <w:t xml:space="preserve"> </w:t>
      </w:r>
      <w:r>
        <w:rPr>
          <w:w w:val="115"/>
        </w:rPr>
        <w:t>cohérent</w:t>
      </w:r>
      <w:r>
        <w:rPr>
          <w:spacing w:val="27"/>
          <w:w w:val="115"/>
        </w:rPr>
        <w:t xml:space="preserve"> </w:t>
      </w:r>
      <w:r>
        <w:rPr>
          <w:w w:val="115"/>
        </w:rPr>
        <w:t>[voir</w:t>
      </w:r>
      <w:r>
        <w:rPr>
          <w:spacing w:val="27"/>
          <w:w w:val="115"/>
        </w:rPr>
        <w:t xml:space="preserve"> </w:t>
      </w:r>
      <w:r>
        <w:rPr>
          <w:w w:val="115"/>
        </w:rPr>
        <w:t>arrêt</w:t>
      </w:r>
      <w:r>
        <w:rPr>
          <w:spacing w:val="27"/>
          <w:w w:val="115"/>
        </w:rPr>
        <w:t xml:space="preserve"> </w:t>
      </w:r>
      <w:r>
        <w:rPr>
          <w:w w:val="115"/>
        </w:rPr>
        <w:t>du</w:t>
      </w:r>
      <w:r>
        <w:rPr>
          <w:spacing w:val="27"/>
          <w:w w:val="115"/>
        </w:rPr>
        <w:t xml:space="preserve"> </w:t>
      </w:r>
      <w:r>
        <w:rPr>
          <w:w w:val="115"/>
        </w:rPr>
        <w:t>1er</w:t>
      </w:r>
      <w:r>
        <w:rPr>
          <w:spacing w:val="27"/>
          <w:w w:val="115"/>
        </w:rPr>
        <w:t xml:space="preserve"> </w:t>
      </w:r>
      <w:r>
        <w:rPr>
          <w:w w:val="115"/>
        </w:rPr>
        <w:t>juin</w:t>
      </w:r>
      <w:r>
        <w:rPr>
          <w:spacing w:val="27"/>
          <w:w w:val="115"/>
        </w:rPr>
        <w:t xml:space="preserve"> </w:t>
      </w:r>
      <w:r>
        <w:rPr>
          <w:w w:val="115"/>
        </w:rPr>
        <w:t>2022,</w:t>
      </w:r>
      <w:r>
        <w:rPr>
          <w:spacing w:val="27"/>
          <w:w w:val="115"/>
        </w:rPr>
        <w:t xml:space="preserve"> </w:t>
      </w:r>
      <w:r>
        <w:rPr>
          <w:w w:val="115"/>
        </w:rPr>
        <w:t>Worldwide</w:t>
      </w:r>
      <w:r>
        <w:rPr>
          <w:spacing w:val="27"/>
          <w:w w:val="115"/>
        </w:rPr>
        <w:t xml:space="preserve"> </w:t>
      </w:r>
      <w:proofErr w:type="spellStart"/>
      <w:r>
        <w:rPr>
          <w:w w:val="115"/>
        </w:rPr>
        <w:t>Machinery</w:t>
      </w:r>
      <w:proofErr w:type="spellEnd"/>
      <w:r>
        <w:rPr>
          <w:w w:val="115"/>
        </w:rPr>
        <w:t>/EUIPO</w:t>
      </w:r>
      <w:r>
        <w:rPr>
          <w:spacing w:val="27"/>
          <w:w w:val="115"/>
        </w:rPr>
        <w:t xml:space="preserve"> </w:t>
      </w:r>
      <w:r>
        <w:rPr>
          <w:w w:val="115"/>
        </w:rPr>
        <w:t>–</w:t>
      </w:r>
      <w:r>
        <w:rPr>
          <w:spacing w:val="27"/>
          <w:w w:val="115"/>
        </w:rPr>
        <w:t xml:space="preserve"> </w:t>
      </w:r>
      <w:proofErr w:type="spellStart"/>
      <w:r>
        <w:rPr>
          <w:w w:val="115"/>
        </w:rPr>
        <w:t>Scaip</w:t>
      </w:r>
      <w:proofErr w:type="spellEnd"/>
      <w:r>
        <w:rPr>
          <w:spacing w:val="27"/>
          <w:w w:val="115"/>
        </w:rPr>
        <w:t xml:space="preserve"> </w:t>
      </w:r>
      <w:r>
        <w:rPr>
          <w:w w:val="115"/>
        </w:rPr>
        <w:t>(SUPERIOR</w:t>
      </w:r>
      <w:r>
        <w:rPr>
          <w:spacing w:val="27"/>
          <w:w w:val="115"/>
        </w:rPr>
        <w:t xml:space="preserve"> </w:t>
      </w:r>
      <w:r>
        <w:rPr>
          <w:w w:val="115"/>
        </w:rPr>
        <w:t>MANUFACTURING), T-316/21,</w:t>
      </w:r>
      <w:r>
        <w:rPr>
          <w:spacing w:val="-1"/>
          <w:w w:val="115"/>
        </w:rPr>
        <w:t xml:space="preserve"> </w:t>
      </w:r>
      <w:r>
        <w:rPr>
          <w:w w:val="115"/>
        </w:rPr>
        <w:t>non</w:t>
      </w:r>
      <w:r>
        <w:rPr>
          <w:spacing w:val="-1"/>
          <w:w w:val="115"/>
        </w:rPr>
        <w:t xml:space="preserve"> </w:t>
      </w:r>
      <w:r>
        <w:rPr>
          <w:w w:val="115"/>
        </w:rPr>
        <w:t>publié,</w:t>
      </w:r>
      <w:r>
        <w:rPr>
          <w:spacing w:val="-1"/>
          <w:w w:val="115"/>
        </w:rPr>
        <w:t xml:space="preserve"> </w:t>
      </w:r>
      <w:r>
        <w:rPr>
          <w:w w:val="115"/>
        </w:rPr>
        <w:t>EU:T:2022:310,</w:t>
      </w:r>
      <w:r>
        <w:rPr>
          <w:spacing w:val="-1"/>
          <w:w w:val="115"/>
        </w:rPr>
        <w:t xml:space="preserve"> </w:t>
      </w:r>
      <w:r>
        <w:rPr>
          <w:w w:val="115"/>
        </w:rPr>
        <w:t>point</w:t>
      </w:r>
      <w:r>
        <w:rPr>
          <w:spacing w:val="-1"/>
          <w:w w:val="115"/>
        </w:rPr>
        <w:t xml:space="preserve"> </w:t>
      </w:r>
      <w:r>
        <w:rPr>
          <w:w w:val="115"/>
        </w:rPr>
        <w:t>25</w:t>
      </w:r>
      <w:r>
        <w:rPr>
          <w:spacing w:val="-1"/>
          <w:w w:val="115"/>
        </w:rPr>
        <w:t xml:space="preserve"> </w:t>
      </w:r>
      <w:r>
        <w:rPr>
          <w:w w:val="115"/>
        </w:rPr>
        <w:t>et</w:t>
      </w:r>
      <w:r>
        <w:rPr>
          <w:spacing w:val="-1"/>
          <w:w w:val="115"/>
        </w:rPr>
        <w:t xml:space="preserve"> </w:t>
      </w:r>
      <w:r>
        <w:rPr>
          <w:w w:val="115"/>
        </w:rPr>
        <w:t>jurisprudence</w:t>
      </w:r>
      <w:r>
        <w:rPr>
          <w:spacing w:val="-1"/>
          <w:w w:val="115"/>
        </w:rPr>
        <w:t xml:space="preserve"> </w:t>
      </w:r>
      <w:r>
        <w:rPr>
          <w:w w:val="115"/>
        </w:rPr>
        <w:t>citée].</w:t>
      </w:r>
    </w:p>
    <w:p w14:paraId="4BEFCDA6" w14:textId="77777777" w:rsidR="0017781D" w:rsidRDefault="0017781D">
      <w:pPr>
        <w:pStyle w:val="Corpsdetexte"/>
        <w:spacing w:before="50"/>
      </w:pPr>
    </w:p>
    <w:p w14:paraId="49B132FE" w14:textId="77777777" w:rsidR="0017781D" w:rsidRDefault="00000000">
      <w:pPr>
        <w:pStyle w:val="Corpsdetexte"/>
        <w:spacing w:line="312" w:lineRule="auto"/>
        <w:ind w:left="112" w:right="66"/>
        <w:jc w:val="both"/>
      </w:pPr>
      <w:r>
        <w:rPr>
          <w:w w:val="115"/>
        </w:rPr>
        <w:t>32 Toutefois, l'usage sérieux d'une marque ne peut pas être démontré par des probabilités ou des présomptions, mais doit reposer sur des éléments concrets et objectifs qui prouvent une utilisation effective et suffisante de la marque sur le marché concerné</w:t>
      </w:r>
      <w:r>
        <w:rPr>
          <w:spacing w:val="32"/>
          <w:w w:val="115"/>
        </w:rPr>
        <w:t xml:space="preserve"> </w:t>
      </w:r>
      <w:r>
        <w:rPr>
          <w:w w:val="115"/>
        </w:rPr>
        <w:t>[voir</w:t>
      </w:r>
      <w:r>
        <w:rPr>
          <w:spacing w:val="32"/>
          <w:w w:val="115"/>
        </w:rPr>
        <w:t xml:space="preserve"> </w:t>
      </w:r>
      <w:r>
        <w:rPr>
          <w:w w:val="115"/>
        </w:rPr>
        <w:t>arrêt</w:t>
      </w:r>
      <w:r>
        <w:rPr>
          <w:spacing w:val="32"/>
          <w:w w:val="115"/>
        </w:rPr>
        <w:t xml:space="preserve"> </w:t>
      </w:r>
      <w:r>
        <w:rPr>
          <w:w w:val="115"/>
        </w:rPr>
        <w:t>du</w:t>
      </w:r>
      <w:r>
        <w:rPr>
          <w:spacing w:val="32"/>
          <w:w w:val="115"/>
        </w:rPr>
        <w:t xml:space="preserve"> </w:t>
      </w:r>
      <w:r>
        <w:rPr>
          <w:w w:val="115"/>
        </w:rPr>
        <w:t>5</w:t>
      </w:r>
      <w:r>
        <w:rPr>
          <w:spacing w:val="32"/>
          <w:w w:val="115"/>
        </w:rPr>
        <w:t xml:space="preserve"> </w:t>
      </w:r>
      <w:r>
        <w:rPr>
          <w:w w:val="115"/>
        </w:rPr>
        <w:t>juin</w:t>
      </w:r>
      <w:r>
        <w:rPr>
          <w:spacing w:val="32"/>
          <w:w w:val="115"/>
        </w:rPr>
        <w:t xml:space="preserve"> </w:t>
      </w:r>
      <w:r>
        <w:rPr>
          <w:w w:val="115"/>
        </w:rPr>
        <w:t>2024,</w:t>
      </w:r>
      <w:r>
        <w:rPr>
          <w:spacing w:val="32"/>
          <w:w w:val="115"/>
        </w:rPr>
        <w:t xml:space="preserve"> </w:t>
      </w:r>
      <w:r>
        <w:rPr>
          <w:w w:val="115"/>
        </w:rPr>
        <w:t>Habitat</w:t>
      </w:r>
      <w:r>
        <w:rPr>
          <w:spacing w:val="32"/>
          <w:w w:val="115"/>
        </w:rPr>
        <w:t xml:space="preserve"> </w:t>
      </w:r>
      <w:r>
        <w:rPr>
          <w:w w:val="115"/>
        </w:rPr>
        <w:t>Barcelona</w:t>
      </w:r>
      <w:r>
        <w:rPr>
          <w:spacing w:val="32"/>
          <w:w w:val="115"/>
        </w:rPr>
        <w:t xml:space="preserve"> </w:t>
      </w:r>
      <w:proofErr w:type="spellStart"/>
      <w:r>
        <w:rPr>
          <w:w w:val="115"/>
        </w:rPr>
        <w:t>Unión</w:t>
      </w:r>
      <w:proofErr w:type="spellEnd"/>
      <w:r>
        <w:rPr>
          <w:spacing w:val="32"/>
          <w:w w:val="115"/>
        </w:rPr>
        <w:t xml:space="preserve"> </w:t>
      </w:r>
      <w:proofErr w:type="spellStart"/>
      <w:r>
        <w:rPr>
          <w:w w:val="115"/>
        </w:rPr>
        <w:t>Constructora</w:t>
      </w:r>
      <w:proofErr w:type="spellEnd"/>
      <w:r>
        <w:rPr>
          <w:w w:val="115"/>
        </w:rPr>
        <w:t>/EUIPO</w:t>
      </w:r>
      <w:r>
        <w:rPr>
          <w:spacing w:val="32"/>
          <w:w w:val="115"/>
        </w:rPr>
        <w:t xml:space="preserve"> </w:t>
      </w:r>
      <w:r>
        <w:rPr>
          <w:w w:val="115"/>
        </w:rPr>
        <w:t>–</w:t>
      </w:r>
      <w:r>
        <w:rPr>
          <w:spacing w:val="32"/>
          <w:w w:val="115"/>
        </w:rPr>
        <w:t xml:space="preserve"> </w:t>
      </w:r>
      <w:proofErr w:type="spellStart"/>
      <w:r>
        <w:rPr>
          <w:w w:val="115"/>
        </w:rPr>
        <w:t>Acomodeo</w:t>
      </w:r>
      <w:proofErr w:type="spellEnd"/>
      <w:r>
        <w:rPr>
          <w:spacing w:val="32"/>
          <w:w w:val="115"/>
        </w:rPr>
        <w:t xml:space="preserve"> </w:t>
      </w:r>
      <w:r>
        <w:rPr>
          <w:w w:val="115"/>
        </w:rPr>
        <w:t>Marketplace</w:t>
      </w:r>
      <w:r>
        <w:rPr>
          <w:spacing w:val="32"/>
          <w:w w:val="115"/>
        </w:rPr>
        <w:t xml:space="preserve"> </w:t>
      </w:r>
      <w:r>
        <w:rPr>
          <w:w w:val="115"/>
        </w:rPr>
        <w:t>(ACOMODEO), T-365/23,</w:t>
      </w:r>
      <w:r>
        <w:rPr>
          <w:spacing w:val="-1"/>
          <w:w w:val="115"/>
        </w:rPr>
        <w:t xml:space="preserve"> </w:t>
      </w:r>
      <w:r>
        <w:rPr>
          <w:w w:val="115"/>
        </w:rPr>
        <w:t>non</w:t>
      </w:r>
      <w:r>
        <w:rPr>
          <w:spacing w:val="-1"/>
          <w:w w:val="115"/>
        </w:rPr>
        <w:t xml:space="preserve"> </w:t>
      </w:r>
      <w:r>
        <w:rPr>
          <w:w w:val="115"/>
        </w:rPr>
        <w:t>publié,</w:t>
      </w:r>
      <w:r>
        <w:rPr>
          <w:spacing w:val="-1"/>
          <w:w w:val="115"/>
        </w:rPr>
        <w:t xml:space="preserve"> </w:t>
      </w:r>
      <w:r>
        <w:rPr>
          <w:w w:val="115"/>
        </w:rPr>
        <w:t>EU:T:2024:361,</w:t>
      </w:r>
      <w:r>
        <w:rPr>
          <w:spacing w:val="-1"/>
          <w:w w:val="115"/>
        </w:rPr>
        <w:t xml:space="preserve"> </w:t>
      </w:r>
      <w:r>
        <w:rPr>
          <w:w w:val="115"/>
        </w:rPr>
        <w:t>point</w:t>
      </w:r>
      <w:r>
        <w:rPr>
          <w:spacing w:val="-1"/>
          <w:w w:val="115"/>
        </w:rPr>
        <w:t xml:space="preserve"> </w:t>
      </w:r>
      <w:r>
        <w:rPr>
          <w:w w:val="115"/>
        </w:rPr>
        <w:t>49</w:t>
      </w:r>
      <w:r>
        <w:rPr>
          <w:spacing w:val="-1"/>
          <w:w w:val="115"/>
        </w:rPr>
        <w:t xml:space="preserve"> </w:t>
      </w:r>
      <w:r>
        <w:rPr>
          <w:w w:val="115"/>
        </w:rPr>
        <w:t>et</w:t>
      </w:r>
      <w:r>
        <w:rPr>
          <w:spacing w:val="-1"/>
          <w:w w:val="115"/>
        </w:rPr>
        <w:t xml:space="preserve"> </w:t>
      </w:r>
      <w:r>
        <w:rPr>
          <w:w w:val="115"/>
        </w:rPr>
        <w:t>jurisprudence</w:t>
      </w:r>
      <w:r>
        <w:rPr>
          <w:spacing w:val="-1"/>
          <w:w w:val="115"/>
        </w:rPr>
        <w:t xml:space="preserve"> </w:t>
      </w:r>
      <w:r>
        <w:rPr>
          <w:w w:val="115"/>
        </w:rPr>
        <w:t>citée].</w:t>
      </w:r>
    </w:p>
    <w:p w14:paraId="2DFE2460" w14:textId="77777777" w:rsidR="0017781D" w:rsidRDefault="0017781D">
      <w:pPr>
        <w:pStyle w:val="Corpsdetexte"/>
        <w:spacing w:before="51"/>
      </w:pPr>
    </w:p>
    <w:p w14:paraId="09C63226" w14:textId="77777777" w:rsidR="0017781D" w:rsidRDefault="00000000">
      <w:pPr>
        <w:pStyle w:val="Corpsdetexte"/>
        <w:spacing w:line="312" w:lineRule="auto"/>
        <w:ind w:left="112" w:right="63"/>
        <w:jc w:val="both"/>
      </w:pPr>
      <w:r>
        <w:rPr>
          <w:w w:val="115"/>
        </w:rPr>
        <w:t>33 Par</w:t>
      </w:r>
      <w:r>
        <w:rPr>
          <w:spacing w:val="10"/>
          <w:w w:val="115"/>
        </w:rPr>
        <w:t xml:space="preserve"> </w:t>
      </w:r>
      <w:r>
        <w:rPr>
          <w:w w:val="115"/>
        </w:rPr>
        <w:t>ailleurs,</w:t>
      </w:r>
      <w:r>
        <w:rPr>
          <w:spacing w:val="10"/>
          <w:w w:val="115"/>
        </w:rPr>
        <w:t xml:space="preserve"> </w:t>
      </w:r>
      <w:r>
        <w:rPr>
          <w:w w:val="115"/>
        </w:rPr>
        <w:t>il</w:t>
      </w:r>
      <w:r>
        <w:rPr>
          <w:spacing w:val="10"/>
          <w:w w:val="115"/>
        </w:rPr>
        <w:t xml:space="preserve"> </w:t>
      </w:r>
      <w:r>
        <w:rPr>
          <w:w w:val="115"/>
        </w:rPr>
        <w:t>résulte</w:t>
      </w:r>
      <w:r>
        <w:rPr>
          <w:spacing w:val="10"/>
          <w:w w:val="115"/>
        </w:rPr>
        <w:t xml:space="preserve"> </w:t>
      </w:r>
      <w:r>
        <w:rPr>
          <w:w w:val="115"/>
        </w:rPr>
        <w:t>du</w:t>
      </w:r>
      <w:r>
        <w:rPr>
          <w:spacing w:val="10"/>
          <w:w w:val="115"/>
        </w:rPr>
        <w:t xml:space="preserve"> </w:t>
      </w:r>
      <w:r>
        <w:rPr>
          <w:w w:val="115"/>
        </w:rPr>
        <w:t>considérant</w:t>
      </w:r>
      <w:r>
        <w:rPr>
          <w:spacing w:val="10"/>
          <w:w w:val="115"/>
        </w:rPr>
        <w:t xml:space="preserve"> </w:t>
      </w:r>
      <w:r>
        <w:rPr>
          <w:w w:val="115"/>
        </w:rPr>
        <w:t>10</w:t>
      </w:r>
      <w:r>
        <w:rPr>
          <w:spacing w:val="10"/>
          <w:w w:val="115"/>
        </w:rPr>
        <w:t xml:space="preserve"> </w:t>
      </w:r>
      <w:r>
        <w:rPr>
          <w:w w:val="115"/>
        </w:rPr>
        <w:t>du</w:t>
      </w:r>
      <w:r>
        <w:rPr>
          <w:spacing w:val="10"/>
          <w:w w:val="115"/>
        </w:rPr>
        <w:t xml:space="preserve"> </w:t>
      </w:r>
      <w:r>
        <w:rPr>
          <w:w w:val="115"/>
        </w:rPr>
        <w:t>règlement</w:t>
      </w:r>
      <w:r>
        <w:rPr>
          <w:spacing w:val="10"/>
          <w:w w:val="115"/>
        </w:rPr>
        <w:t xml:space="preserve"> </w:t>
      </w:r>
      <w:r>
        <w:rPr>
          <w:w w:val="115"/>
        </w:rPr>
        <w:t>no</w:t>
      </w:r>
      <w:r>
        <w:rPr>
          <w:spacing w:val="10"/>
          <w:w w:val="115"/>
        </w:rPr>
        <w:t xml:space="preserve"> </w:t>
      </w:r>
      <w:r>
        <w:rPr>
          <w:w w:val="115"/>
        </w:rPr>
        <w:t>207/2009</w:t>
      </w:r>
      <w:r>
        <w:rPr>
          <w:spacing w:val="10"/>
          <w:w w:val="115"/>
        </w:rPr>
        <w:t xml:space="preserve"> </w:t>
      </w:r>
      <w:r>
        <w:rPr>
          <w:w w:val="115"/>
        </w:rPr>
        <w:t>(devenu</w:t>
      </w:r>
      <w:r>
        <w:rPr>
          <w:spacing w:val="10"/>
          <w:w w:val="115"/>
        </w:rPr>
        <w:t xml:space="preserve"> </w:t>
      </w:r>
      <w:r>
        <w:rPr>
          <w:w w:val="115"/>
        </w:rPr>
        <w:t>considérant</w:t>
      </w:r>
      <w:r>
        <w:rPr>
          <w:spacing w:val="10"/>
          <w:w w:val="115"/>
        </w:rPr>
        <w:t xml:space="preserve"> </w:t>
      </w:r>
      <w:r>
        <w:rPr>
          <w:w w:val="115"/>
        </w:rPr>
        <w:t>24</w:t>
      </w:r>
      <w:r>
        <w:rPr>
          <w:spacing w:val="10"/>
          <w:w w:val="115"/>
        </w:rPr>
        <w:t xml:space="preserve"> </w:t>
      </w:r>
      <w:r>
        <w:rPr>
          <w:w w:val="115"/>
        </w:rPr>
        <w:t>du</w:t>
      </w:r>
      <w:r>
        <w:rPr>
          <w:spacing w:val="10"/>
          <w:w w:val="115"/>
        </w:rPr>
        <w:t xml:space="preserve"> </w:t>
      </w:r>
      <w:r>
        <w:rPr>
          <w:w w:val="115"/>
        </w:rPr>
        <w:t>règlement</w:t>
      </w:r>
      <w:r>
        <w:rPr>
          <w:spacing w:val="10"/>
          <w:w w:val="115"/>
        </w:rPr>
        <w:t xml:space="preserve"> </w:t>
      </w:r>
      <w:r>
        <w:rPr>
          <w:w w:val="115"/>
        </w:rPr>
        <w:t>2017/1001)</w:t>
      </w:r>
      <w:r>
        <w:rPr>
          <w:spacing w:val="10"/>
          <w:w w:val="115"/>
        </w:rPr>
        <w:t xml:space="preserve"> </w:t>
      </w:r>
      <w:r>
        <w:rPr>
          <w:w w:val="115"/>
        </w:rPr>
        <w:t>que le législateur a considéré que la protection de la marque antérieure n'était justifiée que dans la mesure où celle-ci est effectivement utilisée. En conformité avec ce considérant, l'article 57, paragraphes 2 et 3, dudit règlement prévoit que le titulaire d'une marque de l'Union européenne peut requérir la preuve que la marque antérieure a fait l'objet d'un usage</w:t>
      </w:r>
      <w:r>
        <w:rPr>
          <w:spacing w:val="80"/>
          <w:w w:val="115"/>
        </w:rPr>
        <w:t xml:space="preserve"> </w:t>
      </w:r>
      <w:r>
        <w:rPr>
          <w:w w:val="115"/>
        </w:rPr>
        <w:t>sérieux sur le territoire sur lequel elle est protégée au cours des cinq années qui précèdent le dépôt de la demande en nullité ainsi que pour la période de cinq ans qui précède la publication de la demande d'enregistrement de la marque contestée.</w:t>
      </w:r>
    </w:p>
    <w:p w14:paraId="137E82EC" w14:textId="77777777" w:rsidR="0017781D" w:rsidRDefault="0017781D">
      <w:pPr>
        <w:pStyle w:val="Corpsdetexte"/>
        <w:spacing w:line="312" w:lineRule="auto"/>
        <w:jc w:val="both"/>
        <w:sectPr w:rsidR="0017781D">
          <w:pgSz w:w="11900" w:h="16840"/>
          <w:pgMar w:top="640" w:right="850" w:bottom="420" w:left="992" w:header="238" w:footer="232" w:gutter="0"/>
          <w:cols w:space="720"/>
        </w:sectPr>
      </w:pPr>
    </w:p>
    <w:p w14:paraId="7771442A" w14:textId="77777777" w:rsidR="0017781D" w:rsidRDefault="00000000">
      <w:pPr>
        <w:pStyle w:val="Paragraphedeliste"/>
        <w:numPr>
          <w:ilvl w:val="0"/>
          <w:numId w:val="1"/>
        </w:numPr>
        <w:tabs>
          <w:tab w:val="left" w:pos="245"/>
        </w:tabs>
        <w:spacing w:before="92" w:line="312" w:lineRule="auto"/>
        <w:ind w:right="62" w:firstLine="0"/>
        <w:jc w:val="both"/>
        <w:rPr>
          <w:sz w:val="15"/>
        </w:rPr>
      </w:pPr>
      <w:r>
        <w:rPr>
          <w:w w:val="115"/>
          <w:sz w:val="15"/>
        </w:rPr>
        <w:lastRenderedPageBreak/>
        <w:t>4 Selon l'article 15, paragraphe 1, sous a), du règlement no 207/2009 [devenu article 18, paragraphe 1, sous a), du</w:t>
      </w:r>
      <w:r>
        <w:rPr>
          <w:spacing w:val="40"/>
          <w:w w:val="115"/>
          <w:sz w:val="15"/>
        </w:rPr>
        <w:t xml:space="preserve"> </w:t>
      </w:r>
      <w:r>
        <w:rPr>
          <w:w w:val="115"/>
          <w:sz w:val="15"/>
        </w:rPr>
        <w:t>règlement 2017/1001], est considéré comme un usage de la marque de l'Union européenne son emploi « sous une forme qui diffère par des éléments n'altérant pas le caractère distinctif de la marque dans la forme sous laquelle celle-ci a été enregistrée ».</w:t>
      </w:r>
    </w:p>
    <w:p w14:paraId="4F50F472" w14:textId="77777777" w:rsidR="0017781D" w:rsidRDefault="0017781D">
      <w:pPr>
        <w:pStyle w:val="Corpsdetexte"/>
        <w:spacing w:before="51"/>
      </w:pPr>
    </w:p>
    <w:p w14:paraId="6FBE968C" w14:textId="77777777" w:rsidR="0017781D" w:rsidRDefault="00000000">
      <w:pPr>
        <w:pStyle w:val="Paragraphedeliste"/>
        <w:numPr>
          <w:ilvl w:val="0"/>
          <w:numId w:val="6"/>
        </w:numPr>
        <w:tabs>
          <w:tab w:val="left" w:pos="360"/>
        </w:tabs>
        <w:spacing w:line="312" w:lineRule="auto"/>
        <w:ind w:right="61" w:firstLine="0"/>
        <w:jc w:val="both"/>
        <w:rPr>
          <w:sz w:val="15"/>
        </w:rPr>
      </w:pPr>
      <w:r>
        <w:rPr>
          <w:w w:val="115"/>
          <w:sz w:val="15"/>
        </w:rPr>
        <w:t>L'objet de l'article 15, paragraphe 1, second alinéa, sous a), du règlement no 207/2009 [devenu article 18, paragraphe 1, sous a), second alinéa, du règlement 2017/1001], est d'éviter d'imposer une conformité stricte entre la forme utilisée de la marque</w:t>
      </w:r>
      <w:r>
        <w:rPr>
          <w:spacing w:val="-1"/>
          <w:w w:val="115"/>
          <w:sz w:val="15"/>
        </w:rPr>
        <w:t xml:space="preserve"> </w:t>
      </w:r>
      <w:r>
        <w:rPr>
          <w:w w:val="115"/>
          <w:sz w:val="15"/>
        </w:rPr>
        <w:t>et</w:t>
      </w:r>
      <w:r>
        <w:rPr>
          <w:spacing w:val="-1"/>
          <w:w w:val="115"/>
          <w:sz w:val="15"/>
        </w:rPr>
        <w:t xml:space="preserve"> </w:t>
      </w:r>
      <w:r>
        <w:rPr>
          <w:w w:val="115"/>
          <w:sz w:val="15"/>
        </w:rPr>
        <w:t>celle</w:t>
      </w:r>
      <w:r>
        <w:rPr>
          <w:spacing w:val="-1"/>
          <w:w w:val="115"/>
          <w:sz w:val="15"/>
        </w:rPr>
        <w:t xml:space="preserve"> </w:t>
      </w:r>
      <w:r>
        <w:rPr>
          <w:w w:val="115"/>
          <w:sz w:val="15"/>
        </w:rPr>
        <w:t>sous</w:t>
      </w:r>
      <w:r>
        <w:rPr>
          <w:spacing w:val="-1"/>
          <w:w w:val="115"/>
          <w:sz w:val="15"/>
        </w:rPr>
        <w:t xml:space="preserve"> </w:t>
      </w:r>
      <w:r>
        <w:rPr>
          <w:w w:val="115"/>
          <w:sz w:val="15"/>
        </w:rPr>
        <w:t>laquelle</w:t>
      </w:r>
      <w:r>
        <w:rPr>
          <w:spacing w:val="-1"/>
          <w:w w:val="115"/>
          <w:sz w:val="15"/>
        </w:rPr>
        <w:t xml:space="preserve"> </w:t>
      </w:r>
      <w:r>
        <w:rPr>
          <w:w w:val="115"/>
          <w:sz w:val="15"/>
        </w:rPr>
        <w:t>la</w:t>
      </w:r>
      <w:r>
        <w:rPr>
          <w:spacing w:val="-1"/>
          <w:w w:val="115"/>
          <w:sz w:val="15"/>
        </w:rPr>
        <w:t xml:space="preserve"> </w:t>
      </w:r>
      <w:r>
        <w:rPr>
          <w:w w:val="115"/>
          <w:sz w:val="15"/>
        </w:rPr>
        <w:t>marque</w:t>
      </w:r>
      <w:r>
        <w:rPr>
          <w:spacing w:val="-1"/>
          <w:w w:val="115"/>
          <w:sz w:val="15"/>
        </w:rPr>
        <w:t xml:space="preserve"> </w:t>
      </w:r>
      <w:r>
        <w:rPr>
          <w:w w:val="115"/>
          <w:sz w:val="15"/>
        </w:rPr>
        <w:t>a</w:t>
      </w:r>
      <w:r>
        <w:rPr>
          <w:spacing w:val="-1"/>
          <w:w w:val="115"/>
          <w:sz w:val="15"/>
        </w:rPr>
        <w:t xml:space="preserve"> </w:t>
      </w:r>
      <w:r>
        <w:rPr>
          <w:w w:val="115"/>
          <w:sz w:val="15"/>
        </w:rPr>
        <w:t>été</w:t>
      </w:r>
      <w:r>
        <w:rPr>
          <w:spacing w:val="-1"/>
          <w:w w:val="115"/>
          <w:sz w:val="15"/>
        </w:rPr>
        <w:t xml:space="preserve"> </w:t>
      </w:r>
      <w:r>
        <w:rPr>
          <w:w w:val="115"/>
          <w:sz w:val="15"/>
        </w:rPr>
        <w:t>enregistrée</w:t>
      </w:r>
      <w:r>
        <w:rPr>
          <w:spacing w:val="-1"/>
          <w:w w:val="115"/>
          <w:sz w:val="15"/>
        </w:rPr>
        <w:t xml:space="preserve"> </w:t>
      </w:r>
      <w:r>
        <w:rPr>
          <w:w w:val="115"/>
          <w:sz w:val="15"/>
        </w:rPr>
        <w:t>et</w:t>
      </w:r>
      <w:r>
        <w:rPr>
          <w:spacing w:val="-1"/>
          <w:w w:val="115"/>
          <w:sz w:val="15"/>
        </w:rPr>
        <w:t xml:space="preserve"> </w:t>
      </w:r>
      <w:r>
        <w:rPr>
          <w:w w:val="115"/>
          <w:sz w:val="15"/>
        </w:rPr>
        <w:t>de</w:t>
      </w:r>
      <w:r>
        <w:rPr>
          <w:spacing w:val="-1"/>
          <w:w w:val="115"/>
          <w:sz w:val="15"/>
        </w:rPr>
        <w:t xml:space="preserve"> </w:t>
      </w:r>
      <w:r>
        <w:rPr>
          <w:w w:val="115"/>
          <w:sz w:val="15"/>
        </w:rPr>
        <w:t>permettre</w:t>
      </w:r>
      <w:r>
        <w:rPr>
          <w:spacing w:val="-1"/>
          <w:w w:val="115"/>
          <w:sz w:val="15"/>
        </w:rPr>
        <w:t xml:space="preserve"> </w:t>
      </w:r>
      <w:r>
        <w:rPr>
          <w:w w:val="115"/>
          <w:sz w:val="15"/>
        </w:rPr>
        <w:t>au</w:t>
      </w:r>
      <w:r>
        <w:rPr>
          <w:spacing w:val="-1"/>
          <w:w w:val="115"/>
          <w:sz w:val="15"/>
        </w:rPr>
        <w:t xml:space="preserve"> </w:t>
      </w:r>
      <w:r>
        <w:rPr>
          <w:w w:val="115"/>
          <w:sz w:val="15"/>
        </w:rPr>
        <w:t>titulaire</w:t>
      </w:r>
      <w:r>
        <w:rPr>
          <w:spacing w:val="-1"/>
          <w:w w:val="115"/>
          <w:sz w:val="15"/>
        </w:rPr>
        <w:t xml:space="preserve"> </w:t>
      </w:r>
      <w:r>
        <w:rPr>
          <w:w w:val="115"/>
          <w:sz w:val="15"/>
        </w:rPr>
        <w:t>de</w:t>
      </w:r>
      <w:r>
        <w:rPr>
          <w:spacing w:val="-1"/>
          <w:w w:val="115"/>
          <w:sz w:val="15"/>
        </w:rPr>
        <w:t xml:space="preserve"> </w:t>
      </w:r>
      <w:r>
        <w:rPr>
          <w:w w:val="115"/>
          <w:sz w:val="15"/>
        </w:rPr>
        <w:t>cette</w:t>
      </w:r>
      <w:r>
        <w:rPr>
          <w:spacing w:val="-1"/>
          <w:w w:val="115"/>
          <w:sz w:val="15"/>
        </w:rPr>
        <w:t xml:space="preserve"> </w:t>
      </w:r>
      <w:r>
        <w:rPr>
          <w:w w:val="115"/>
          <w:sz w:val="15"/>
        </w:rPr>
        <w:t>dernière</w:t>
      </w:r>
      <w:r>
        <w:rPr>
          <w:spacing w:val="-1"/>
          <w:w w:val="115"/>
          <w:sz w:val="15"/>
        </w:rPr>
        <w:t xml:space="preserve"> </w:t>
      </w:r>
      <w:r>
        <w:rPr>
          <w:w w:val="115"/>
          <w:sz w:val="15"/>
        </w:rPr>
        <w:t>d'apporter</w:t>
      </w:r>
      <w:r>
        <w:rPr>
          <w:spacing w:val="-1"/>
          <w:w w:val="115"/>
          <w:sz w:val="15"/>
        </w:rPr>
        <w:t xml:space="preserve"> </w:t>
      </w:r>
      <w:r>
        <w:rPr>
          <w:w w:val="115"/>
          <w:sz w:val="15"/>
        </w:rPr>
        <w:t>au</w:t>
      </w:r>
      <w:r>
        <w:rPr>
          <w:spacing w:val="-1"/>
          <w:w w:val="115"/>
          <w:sz w:val="15"/>
        </w:rPr>
        <w:t xml:space="preserve"> </w:t>
      </w:r>
      <w:r>
        <w:rPr>
          <w:w w:val="115"/>
          <w:sz w:val="15"/>
        </w:rPr>
        <w:t>signe,</w:t>
      </w:r>
      <w:r>
        <w:rPr>
          <w:spacing w:val="-1"/>
          <w:w w:val="115"/>
          <w:sz w:val="15"/>
        </w:rPr>
        <w:t xml:space="preserve"> </w:t>
      </w:r>
      <w:r>
        <w:rPr>
          <w:w w:val="115"/>
          <w:sz w:val="15"/>
        </w:rPr>
        <w:t xml:space="preserve">à l'occasion de son exploitation commerciale, les variations qui, sans en modifier le caractère distinctif, permettent de mieux l'adapter aux exigences de commercialisation et de promotion des produits concernés. Dans de pareilles situations, lorsque le signe utilisé dans le commerce diffère de la forme sous laquelle celui-ci a été enregistré uniquement par des éléments négligeables, de sorte que les deux signes peuvent être considérés comme globalement équivalents, la disposition susmentionnée prévoit que l'obligation d'usage de la marque enregistrée peut être remplie en rapportant la preuve de l'usage du signe qui en constitue la forme utilisée dans le commerce [voir, en ce sens, arrêt du 23 février 2006, Il Ponte </w:t>
      </w:r>
      <w:proofErr w:type="spellStart"/>
      <w:r>
        <w:rPr>
          <w:w w:val="115"/>
          <w:sz w:val="15"/>
        </w:rPr>
        <w:t>Finanziaria</w:t>
      </w:r>
      <w:proofErr w:type="spellEnd"/>
      <w:r>
        <w:rPr>
          <w:w w:val="115"/>
          <w:sz w:val="15"/>
        </w:rPr>
        <w:t xml:space="preserve">/OHMI – Marine Enterprise </w:t>
      </w:r>
      <w:proofErr w:type="spellStart"/>
      <w:r>
        <w:rPr>
          <w:w w:val="115"/>
          <w:sz w:val="15"/>
        </w:rPr>
        <w:t>Projects</w:t>
      </w:r>
      <w:proofErr w:type="spellEnd"/>
      <w:r>
        <w:rPr>
          <w:w w:val="115"/>
          <w:sz w:val="15"/>
        </w:rPr>
        <w:t xml:space="preserve"> (BAINBRIDGE), T-194/03, EU:T:2006:65, point 50].</w:t>
      </w:r>
    </w:p>
    <w:p w14:paraId="7DA27097" w14:textId="77777777" w:rsidR="0017781D" w:rsidRDefault="0017781D">
      <w:pPr>
        <w:pStyle w:val="Corpsdetexte"/>
        <w:spacing w:before="48"/>
      </w:pPr>
    </w:p>
    <w:p w14:paraId="5BC65B3F" w14:textId="77777777" w:rsidR="0017781D" w:rsidRDefault="00000000">
      <w:pPr>
        <w:pStyle w:val="Paragraphedeliste"/>
        <w:numPr>
          <w:ilvl w:val="0"/>
          <w:numId w:val="6"/>
        </w:numPr>
        <w:tabs>
          <w:tab w:val="left" w:pos="372"/>
        </w:tabs>
        <w:spacing w:line="312" w:lineRule="auto"/>
        <w:ind w:right="61" w:firstLine="0"/>
        <w:jc w:val="both"/>
        <w:rPr>
          <w:sz w:val="15"/>
        </w:rPr>
      </w:pPr>
      <w:r>
        <w:rPr>
          <w:w w:val="115"/>
          <w:sz w:val="15"/>
        </w:rPr>
        <w:t xml:space="preserve">Le caractère distinctif d'une marque au sens du règlement no 207/2009 signifie que cette marque permet d'identifier le produit pour lequel l'enregistrement est demandé comme provenant d'une entreprise déterminée et donc de distinguer ce produit de ceux d'autres entreprises (voir arrêt du 18 juillet 2013, </w:t>
      </w:r>
      <w:proofErr w:type="spellStart"/>
      <w:r>
        <w:rPr>
          <w:w w:val="115"/>
          <w:sz w:val="15"/>
        </w:rPr>
        <w:t>Specsavers</w:t>
      </w:r>
      <w:proofErr w:type="spellEnd"/>
      <w:r>
        <w:rPr>
          <w:w w:val="115"/>
          <w:sz w:val="15"/>
        </w:rPr>
        <w:t xml:space="preserve"> International Healthcare e.a., C-252/12, EU:C:2013:497, point 22 et jurisprudence citée).</w:t>
      </w:r>
    </w:p>
    <w:p w14:paraId="63A76C9B" w14:textId="77777777" w:rsidR="0017781D" w:rsidRDefault="0017781D">
      <w:pPr>
        <w:pStyle w:val="Corpsdetexte"/>
        <w:spacing w:before="51"/>
      </w:pPr>
    </w:p>
    <w:p w14:paraId="28FE65A7" w14:textId="77777777" w:rsidR="0017781D" w:rsidRDefault="00000000">
      <w:pPr>
        <w:pStyle w:val="Paragraphedeliste"/>
        <w:numPr>
          <w:ilvl w:val="0"/>
          <w:numId w:val="6"/>
        </w:numPr>
        <w:tabs>
          <w:tab w:val="left" w:pos="360"/>
        </w:tabs>
        <w:spacing w:line="312" w:lineRule="auto"/>
        <w:ind w:right="66" w:firstLine="0"/>
        <w:jc w:val="both"/>
        <w:rPr>
          <w:sz w:val="15"/>
        </w:rPr>
      </w:pPr>
      <w:r>
        <w:rPr>
          <w:w w:val="115"/>
          <w:sz w:val="15"/>
        </w:rPr>
        <w:t xml:space="preserve">En outre, lorsqu'une marque est constituée ou composée de plusieurs éléments et que l'un ou plusieurs d'entre eux ne sont pas distinctifs, l'altération de ces éléments ou leur omission n'est pas de nature à affecter le caractère distinctif de la marque dans son ensemble [voir arrêt du 13 septembre 2016, </w:t>
      </w:r>
      <w:proofErr w:type="spellStart"/>
      <w:r>
        <w:rPr>
          <w:w w:val="115"/>
          <w:sz w:val="15"/>
        </w:rPr>
        <w:t>hyphen</w:t>
      </w:r>
      <w:proofErr w:type="spellEnd"/>
      <w:r>
        <w:rPr>
          <w:w w:val="115"/>
          <w:sz w:val="15"/>
        </w:rPr>
        <w:t xml:space="preserve">/EUIPO – </w:t>
      </w:r>
      <w:proofErr w:type="spellStart"/>
      <w:r>
        <w:rPr>
          <w:w w:val="115"/>
          <w:sz w:val="15"/>
        </w:rPr>
        <w:t>Skylotec</w:t>
      </w:r>
      <w:proofErr w:type="spellEnd"/>
      <w:r>
        <w:rPr>
          <w:w w:val="115"/>
          <w:sz w:val="15"/>
        </w:rPr>
        <w:t xml:space="preserve"> (Représentation d'un polygone), </w:t>
      </w:r>
      <w:r>
        <w:rPr>
          <w:spacing w:val="9"/>
          <w:w w:val="115"/>
          <w:sz w:val="15"/>
        </w:rPr>
        <w:t>T-</w:t>
      </w:r>
      <w:r>
        <w:rPr>
          <w:w w:val="115"/>
          <w:sz w:val="15"/>
        </w:rPr>
        <w:t>146/15, EU:T:2016:469, point 30 et jurisprudence citée].</w:t>
      </w:r>
    </w:p>
    <w:p w14:paraId="428E8E5C" w14:textId="77777777" w:rsidR="0017781D" w:rsidRDefault="0017781D">
      <w:pPr>
        <w:pStyle w:val="Corpsdetexte"/>
        <w:spacing w:before="50"/>
      </w:pPr>
    </w:p>
    <w:p w14:paraId="71F83F54" w14:textId="77777777" w:rsidR="0017781D" w:rsidRDefault="00000000">
      <w:pPr>
        <w:pStyle w:val="Paragraphedeliste"/>
        <w:numPr>
          <w:ilvl w:val="0"/>
          <w:numId w:val="6"/>
        </w:numPr>
        <w:tabs>
          <w:tab w:val="left" w:pos="360"/>
        </w:tabs>
        <w:spacing w:line="312" w:lineRule="auto"/>
        <w:ind w:right="66" w:firstLine="0"/>
        <w:jc w:val="both"/>
        <w:rPr>
          <w:sz w:val="15"/>
        </w:rPr>
      </w:pPr>
      <w:r>
        <w:rPr>
          <w:w w:val="115"/>
          <w:sz w:val="15"/>
        </w:rPr>
        <w:t>C'est à la lumière de ces considérations qu'il convient d'examiner les arguments soulevés par la requérante au soutien du troisième moyen.</w:t>
      </w:r>
    </w:p>
    <w:p w14:paraId="5BA26689" w14:textId="77777777" w:rsidR="0017781D" w:rsidRDefault="0017781D">
      <w:pPr>
        <w:pStyle w:val="Corpsdetexte"/>
        <w:spacing w:before="51"/>
      </w:pPr>
    </w:p>
    <w:p w14:paraId="00447AB4" w14:textId="77777777" w:rsidR="0017781D" w:rsidRDefault="00000000">
      <w:pPr>
        <w:pStyle w:val="Paragraphedeliste"/>
        <w:numPr>
          <w:ilvl w:val="0"/>
          <w:numId w:val="6"/>
        </w:numPr>
        <w:tabs>
          <w:tab w:val="left" w:pos="360"/>
        </w:tabs>
        <w:spacing w:line="312" w:lineRule="auto"/>
        <w:ind w:right="62" w:firstLine="0"/>
        <w:jc w:val="both"/>
        <w:rPr>
          <w:sz w:val="15"/>
        </w:rPr>
      </w:pPr>
      <w:r>
        <w:rPr>
          <w:w w:val="115"/>
          <w:sz w:val="15"/>
        </w:rPr>
        <w:t>À</w:t>
      </w:r>
      <w:r>
        <w:rPr>
          <w:spacing w:val="-4"/>
          <w:w w:val="115"/>
          <w:sz w:val="15"/>
        </w:rPr>
        <w:t xml:space="preserve"> </w:t>
      </w:r>
      <w:r>
        <w:rPr>
          <w:w w:val="115"/>
          <w:sz w:val="15"/>
        </w:rPr>
        <w:t>titre</w:t>
      </w:r>
      <w:r>
        <w:rPr>
          <w:spacing w:val="-4"/>
          <w:w w:val="115"/>
          <w:sz w:val="15"/>
        </w:rPr>
        <w:t xml:space="preserve"> </w:t>
      </w:r>
      <w:r>
        <w:rPr>
          <w:w w:val="115"/>
          <w:sz w:val="15"/>
        </w:rPr>
        <w:t>liminaire,</w:t>
      </w:r>
      <w:r>
        <w:rPr>
          <w:spacing w:val="-4"/>
          <w:w w:val="115"/>
          <w:sz w:val="15"/>
        </w:rPr>
        <w:t xml:space="preserve"> </w:t>
      </w:r>
      <w:r>
        <w:rPr>
          <w:w w:val="115"/>
          <w:sz w:val="15"/>
        </w:rPr>
        <w:t>le</w:t>
      </w:r>
      <w:r>
        <w:rPr>
          <w:spacing w:val="-4"/>
          <w:w w:val="115"/>
          <w:sz w:val="15"/>
        </w:rPr>
        <w:t xml:space="preserve"> </w:t>
      </w:r>
      <w:r>
        <w:rPr>
          <w:w w:val="115"/>
          <w:sz w:val="15"/>
        </w:rPr>
        <w:t>Tribunal</w:t>
      </w:r>
      <w:r>
        <w:rPr>
          <w:spacing w:val="-4"/>
          <w:w w:val="115"/>
          <w:sz w:val="15"/>
        </w:rPr>
        <w:t xml:space="preserve"> </w:t>
      </w:r>
      <w:r>
        <w:rPr>
          <w:w w:val="115"/>
          <w:sz w:val="15"/>
        </w:rPr>
        <w:t>constate,</w:t>
      </w:r>
      <w:r>
        <w:rPr>
          <w:spacing w:val="-4"/>
          <w:w w:val="115"/>
          <w:sz w:val="15"/>
        </w:rPr>
        <w:t xml:space="preserve"> </w:t>
      </w:r>
      <w:r>
        <w:rPr>
          <w:w w:val="115"/>
          <w:sz w:val="15"/>
        </w:rPr>
        <w:t>à</w:t>
      </w:r>
      <w:r>
        <w:rPr>
          <w:spacing w:val="-4"/>
          <w:w w:val="115"/>
          <w:sz w:val="15"/>
        </w:rPr>
        <w:t xml:space="preserve"> </w:t>
      </w:r>
      <w:r>
        <w:rPr>
          <w:w w:val="115"/>
          <w:sz w:val="15"/>
        </w:rPr>
        <w:t>l'instar</w:t>
      </w:r>
      <w:r>
        <w:rPr>
          <w:spacing w:val="-3"/>
          <w:w w:val="115"/>
          <w:sz w:val="15"/>
        </w:rPr>
        <w:t xml:space="preserve"> </w:t>
      </w:r>
      <w:r>
        <w:rPr>
          <w:w w:val="115"/>
          <w:sz w:val="15"/>
        </w:rPr>
        <w:t>de</w:t>
      </w:r>
      <w:r>
        <w:rPr>
          <w:spacing w:val="-4"/>
          <w:w w:val="115"/>
          <w:sz w:val="15"/>
        </w:rPr>
        <w:t xml:space="preserve"> </w:t>
      </w:r>
      <w:r>
        <w:rPr>
          <w:w w:val="115"/>
          <w:sz w:val="15"/>
        </w:rPr>
        <w:t>l'EUIPO,</w:t>
      </w:r>
      <w:r>
        <w:rPr>
          <w:spacing w:val="-4"/>
          <w:w w:val="115"/>
          <w:sz w:val="15"/>
        </w:rPr>
        <w:t xml:space="preserve"> </w:t>
      </w:r>
      <w:r>
        <w:rPr>
          <w:w w:val="115"/>
          <w:sz w:val="15"/>
        </w:rPr>
        <w:t>que</w:t>
      </w:r>
      <w:r>
        <w:rPr>
          <w:spacing w:val="-4"/>
          <w:w w:val="115"/>
          <w:sz w:val="15"/>
        </w:rPr>
        <w:t xml:space="preserve"> </w:t>
      </w:r>
      <w:r>
        <w:rPr>
          <w:w w:val="115"/>
          <w:sz w:val="15"/>
        </w:rPr>
        <w:t>la</w:t>
      </w:r>
      <w:r>
        <w:rPr>
          <w:spacing w:val="-4"/>
          <w:w w:val="115"/>
          <w:sz w:val="15"/>
        </w:rPr>
        <w:t xml:space="preserve"> </w:t>
      </w:r>
      <w:r>
        <w:rPr>
          <w:w w:val="115"/>
          <w:sz w:val="15"/>
        </w:rPr>
        <w:t>requérante</w:t>
      </w:r>
      <w:r>
        <w:rPr>
          <w:spacing w:val="-3"/>
          <w:w w:val="115"/>
          <w:sz w:val="15"/>
        </w:rPr>
        <w:t xml:space="preserve"> </w:t>
      </w:r>
      <w:r>
        <w:rPr>
          <w:w w:val="115"/>
          <w:sz w:val="15"/>
        </w:rPr>
        <w:t>ne</w:t>
      </w:r>
      <w:r>
        <w:rPr>
          <w:spacing w:val="-3"/>
          <w:w w:val="115"/>
          <w:sz w:val="15"/>
        </w:rPr>
        <w:t xml:space="preserve"> </w:t>
      </w:r>
      <w:r>
        <w:rPr>
          <w:w w:val="115"/>
          <w:sz w:val="15"/>
        </w:rPr>
        <w:t>conteste</w:t>
      </w:r>
      <w:r>
        <w:rPr>
          <w:spacing w:val="-3"/>
          <w:w w:val="115"/>
          <w:sz w:val="15"/>
        </w:rPr>
        <w:t xml:space="preserve"> </w:t>
      </w:r>
      <w:r>
        <w:rPr>
          <w:w w:val="115"/>
          <w:sz w:val="15"/>
        </w:rPr>
        <w:t>pas</w:t>
      </w:r>
      <w:r>
        <w:rPr>
          <w:spacing w:val="-3"/>
          <w:w w:val="115"/>
          <w:sz w:val="15"/>
        </w:rPr>
        <w:t xml:space="preserve"> </w:t>
      </w:r>
      <w:r>
        <w:rPr>
          <w:w w:val="115"/>
          <w:sz w:val="15"/>
        </w:rPr>
        <w:t>les</w:t>
      </w:r>
      <w:r>
        <w:rPr>
          <w:spacing w:val="-3"/>
          <w:w w:val="115"/>
          <w:sz w:val="15"/>
        </w:rPr>
        <w:t xml:space="preserve"> </w:t>
      </w:r>
      <w:r>
        <w:rPr>
          <w:w w:val="115"/>
          <w:sz w:val="15"/>
        </w:rPr>
        <w:t>conclusions</w:t>
      </w:r>
      <w:r>
        <w:rPr>
          <w:spacing w:val="-3"/>
          <w:w w:val="115"/>
          <w:sz w:val="15"/>
        </w:rPr>
        <w:t xml:space="preserve"> </w:t>
      </w:r>
      <w:r>
        <w:rPr>
          <w:w w:val="115"/>
          <w:sz w:val="15"/>
        </w:rPr>
        <w:t>de</w:t>
      </w:r>
      <w:r>
        <w:rPr>
          <w:spacing w:val="-3"/>
          <w:w w:val="115"/>
          <w:sz w:val="15"/>
        </w:rPr>
        <w:t xml:space="preserve"> </w:t>
      </w:r>
      <w:r>
        <w:rPr>
          <w:w w:val="115"/>
          <w:sz w:val="15"/>
        </w:rPr>
        <w:t>la</w:t>
      </w:r>
      <w:r>
        <w:rPr>
          <w:spacing w:val="-3"/>
          <w:w w:val="115"/>
          <w:sz w:val="15"/>
        </w:rPr>
        <w:t xml:space="preserve"> </w:t>
      </w:r>
      <w:r>
        <w:rPr>
          <w:w w:val="115"/>
          <w:sz w:val="15"/>
        </w:rPr>
        <w:t>chambre de</w:t>
      </w:r>
      <w:r>
        <w:rPr>
          <w:spacing w:val="40"/>
          <w:w w:val="115"/>
          <w:sz w:val="15"/>
        </w:rPr>
        <w:t xml:space="preserve"> </w:t>
      </w:r>
      <w:r>
        <w:rPr>
          <w:w w:val="115"/>
          <w:sz w:val="15"/>
        </w:rPr>
        <w:t>recours</w:t>
      </w:r>
      <w:r>
        <w:rPr>
          <w:spacing w:val="40"/>
          <w:w w:val="115"/>
          <w:sz w:val="15"/>
        </w:rPr>
        <w:t xml:space="preserve"> </w:t>
      </w:r>
      <w:r>
        <w:rPr>
          <w:w w:val="115"/>
          <w:sz w:val="15"/>
        </w:rPr>
        <w:t>selon</w:t>
      </w:r>
      <w:r>
        <w:rPr>
          <w:spacing w:val="40"/>
          <w:w w:val="115"/>
          <w:sz w:val="15"/>
        </w:rPr>
        <w:t xml:space="preserve"> </w:t>
      </w:r>
      <w:r>
        <w:rPr>
          <w:w w:val="115"/>
          <w:sz w:val="15"/>
        </w:rPr>
        <w:t>lesquelles</w:t>
      </w:r>
      <w:r>
        <w:rPr>
          <w:spacing w:val="40"/>
          <w:w w:val="115"/>
          <w:sz w:val="15"/>
        </w:rPr>
        <w:t xml:space="preserve"> </w:t>
      </w:r>
      <w:r>
        <w:rPr>
          <w:w w:val="115"/>
          <w:sz w:val="15"/>
        </w:rPr>
        <w:t>les</w:t>
      </w:r>
      <w:r>
        <w:rPr>
          <w:spacing w:val="40"/>
          <w:w w:val="115"/>
          <w:sz w:val="15"/>
        </w:rPr>
        <w:t xml:space="preserve"> </w:t>
      </w:r>
      <w:r>
        <w:rPr>
          <w:w w:val="115"/>
          <w:sz w:val="15"/>
        </w:rPr>
        <w:t>éléments</w:t>
      </w:r>
      <w:r>
        <w:rPr>
          <w:spacing w:val="40"/>
          <w:w w:val="115"/>
          <w:sz w:val="15"/>
        </w:rPr>
        <w:t xml:space="preserve"> </w:t>
      </w:r>
      <w:r>
        <w:rPr>
          <w:w w:val="115"/>
          <w:sz w:val="15"/>
        </w:rPr>
        <w:t>de</w:t>
      </w:r>
      <w:r>
        <w:rPr>
          <w:spacing w:val="40"/>
          <w:w w:val="115"/>
          <w:sz w:val="15"/>
        </w:rPr>
        <w:t xml:space="preserve"> </w:t>
      </w:r>
      <w:r>
        <w:rPr>
          <w:w w:val="115"/>
          <w:sz w:val="15"/>
        </w:rPr>
        <w:t>preuve</w:t>
      </w:r>
      <w:r>
        <w:rPr>
          <w:spacing w:val="40"/>
          <w:w w:val="115"/>
          <w:sz w:val="15"/>
        </w:rPr>
        <w:t xml:space="preserve"> </w:t>
      </w:r>
      <w:r>
        <w:rPr>
          <w:w w:val="115"/>
          <w:sz w:val="15"/>
        </w:rPr>
        <w:t>présentés</w:t>
      </w:r>
      <w:r>
        <w:rPr>
          <w:spacing w:val="40"/>
          <w:w w:val="115"/>
          <w:sz w:val="15"/>
        </w:rPr>
        <w:t xml:space="preserve"> </w:t>
      </w:r>
      <w:r>
        <w:rPr>
          <w:w w:val="115"/>
          <w:sz w:val="15"/>
        </w:rPr>
        <w:t>par</w:t>
      </w:r>
      <w:r>
        <w:rPr>
          <w:spacing w:val="40"/>
          <w:w w:val="115"/>
          <w:sz w:val="15"/>
        </w:rPr>
        <w:t xml:space="preserve"> </w:t>
      </w:r>
      <w:r>
        <w:rPr>
          <w:w w:val="115"/>
          <w:sz w:val="15"/>
        </w:rPr>
        <w:t>l'intervenante</w:t>
      </w:r>
      <w:r>
        <w:rPr>
          <w:spacing w:val="40"/>
          <w:w w:val="115"/>
          <w:sz w:val="15"/>
        </w:rPr>
        <w:t xml:space="preserve"> </w:t>
      </w:r>
      <w:r>
        <w:rPr>
          <w:w w:val="115"/>
          <w:sz w:val="15"/>
        </w:rPr>
        <w:t>étaient</w:t>
      </w:r>
      <w:r>
        <w:rPr>
          <w:spacing w:val="40"/>
          <w:w w:val="115"/>
          <w:sz w:val="15"/>
        </w:rPr>
        <w:t xml:space="preserve"> </w:t>
      </w:r>
      <w:r>
        <w:rPr>
          <w:w w:val="115"/>
          <w:sz w:val="15"/>
        </w:rPr>
        <w:t>suffisants</w:t>
      </w:r>
      <w:r>
        <w:rPr>
          <w:spacing w:val="40"/>
          <w:w w:val="115"/>
          <w:sz w:val="15"/>
        </w:rPr>
        <w:t xml:space="preserve"> </w:t>
      </w:r>
      <w:r>
        <w:rPr>
          <w:w w:val="115"/>
          <w:sz w:val="15"/>
        </w:rPr>
        <w:t>pour</w:t>
      </w:r>
      <w:r>
        <w:rPr>
          <w:spacing w:val="40"/>
          <w:w w:val="115"/>
          <w:sz w:val="15"/>
        </w:rPr>
        <w:t xml:space="preserve"> </w:t>
      </w:r>
      <w:r>
        <w:rPr>
          <w:w w:val="115"/>
          <w:sz w:val="15"/>
        </w:rPr>
        <w:t>satisfaire</w:t>
      </w:r>
      <w:r>
        <w:rPr>
          <w:spacing w:val="40"/>
          <w:w w:val="115"/>
          <w:sz w:val="15"/>
        </w:rPr>
        <w:t xml:space="preserve"> </w:t>
      </w:r>
      <w:r>
        <w:rPr>
          <w:w w:val="115"/>
          <w:sz w:val="15"/>
        </w:rPr>
        <w:t>aux exigences relatives à la durée, au lieu et à l'importance de l'usage de la marque antérieure (voir notamment points 74 à 95 de la décision attaquée), ainsi que pour démontrer que ladite marque avait été utilisée pour les produits relevant des classes 18 et 25 (voir notamment points 96 à 99 de la décision attaquée). Faute d'élément figurant dans le dossier du Tribunal qui permettrait d'arriver à une autre conclusion que celle retenue par la chambre de recours en ce qui concerne la durée, le lieu, l'importance de l'usage et l'utilisation en tant que marque, les appréciations de la chambre de recours relatives à ces points doivent être entérinées.</w:t>
      </w:r>
    </w:p>
    <w:p w14:paraId="5E23F234" w14:textId="77777777" w:rsidR="0017781D" w:rsidRDefault="0017781D">
      <w:pPr>
        <w:pStyle w:val="Corpsdetexte"/>
        <w:spacing w:before="49"/>
      </w:pPr>
    </w:p>
    <w:p w14:paraId="240F922E" w14:textId="77777777" w:rsidR="0017781D" w:rsidRDefault="00000000">
      <w:pPr>
        <w:pStyle w:val="Paragraphedeliste"/>
        <w:numPr>
          <w:ilvl w:val="0"/>
          <w:numId w:val="6"/>
        </w:numPr>
        <w:tabs>
          <w:tab w:val="left" w:pos="360"/>
        </w:tabs>
        <w:spacing w:before="1" w:line="312" w:lineRule="auto"/>
        <w:ind w:right="66" w:firstLine="0"/>
        <w:jc w:val="both"/>
        <w:rPr>
          <w:sz w:val="15"/>
        </w:rPr>
      </w:pPr>
      <w:r>
        <w:rPr>
          <w:w w:val="115"/>
          <w:sz w:val="15"/>
        </w:rPr>
        <w:t>En ce qui concerne la période d'usage pertinente, il y a lieu de constater que, aux points 41 et 42 de la décision attaquée, la chambre de recours a pris en compte une première période allant du 8 avril 2015 au 7 avril 2020 et une seconde période allant du 4 septembre 2009 au 3 septembre 2014.</w:t>
      </w:r>
    </w:p>
    <w:p w14:paraId="0467B60C" w14:textId="77777777" w:rsidR="0017781D" w:rsidRDefault="0017781D">
      <w:pPr>
        <w:pStyle w:val="Corpsdetexte"/>
        <w:spacing w:before="50"/>
      </w:pPr>
    </w:p>
    <w:p w14:paraId="19BF9AD7" w14:textId="77777777" w:rsidR="0017781D" w:rsidRDefault="00000000">
      <w:pPr>
        <w:pStyle w:val="Paragraphedeliste"/>
        <w:numPr>
          <w:ilvl w:val="0"/>
          <w:numId w:val="6"/>
        </w:numPr>
        <w:tabs>
          <w:tab w:val="left" w:pos="360"/>
        </w:tabs>
        <w:spacing w:line="312" w:lineRule="auto"/>
        <w:ind w:right="61" w:firstLine="0"/>
        <w:jc w:val="both"/>
        <w:rPr>
          <w:sz w:val="15"/>
        </w:rPr>
      </w:pPr>
      <w:r>
        <w:rPr>
          <w:w w:val="115"/>
          <w:sz w:val="15"/>
        </w:rPr>
        <w:t>Or, s'agissant du calcul de la seconde période d'usage pertinente, il y a lieu de relever que, en application de l'article 57, paragraphes 2 et 3, du règlement no 207/2009, la période d'usage pertinente doit être calculée à rebours à partir de la date</w:t>
      </w:r>
      <w:r>
        <w:rPr>
          <w:spacing w:val="40"/>
          <w:w w:val="115"/>
          <w:sz w:val="15"/>
        </w:rPr>
        <w:t xml:space="preserve"> </w:t>
      </w:r>
      <w:r>
        <w:rPr>
          <w:w w:val="115"/>
          <w:sz w:val="15"/>
        </w:rPr>
        <w:t>de publication de la demande de marque contestée, et non à partir de la date de dépôt de ladite marque, comme cela aurait été le cas dans l'hypothèse où l'article 64, paragraphes 2 et 3, du règlement 2017/1001 était applicable. La demande de marque contestée ayant été publiée le 17 septembre 2014, la période de cinq années, mentionnée à l'article 57, paragraphes</w:t>
      </w:r>
      <w:r>
        <w:rPr>
          <w:spacing w:val="80"/>
          <w:w w:val="115"/>
          <w:sz w:val="15"/>
        </w:rPr>
        <w:t xml:space="preserve"> </w:t>
      </w:r>
      <w:r>
        <w:rPr>
          <w:w w:val="115"/>
          <w:sz w:val="15"/>
        </w:rPr>
        <w:t>2</w:t>
      </w:r>
      <w:r>
        <w:rPr>
          <w:spacing w:val="17"/>
          <w:w w:val="115"/>
          <w:sz w:val="15"/>
        </w:rPr>
        <w:t xml:space="preserve"> </w:t>
      </w:r>
      <w:r>
        <w:rPr>
          <w:w w:val="115"/>
          <w:sz w:val="15"/>
        </w:rPr>
        <w:t>et</w:t>
      </w:r>
      <w:r>
        <w:rPr>
          <w:spacing w:val="17"/>
          <w:w w:val="115"/>
          <w:sz w:val="15"/>
        </w:rPr>
        <w:t xml:space="preserve"> </w:t>
      </w:r>
      <w:r>
        <w:rPr>
          <w:w w:val="115"/>
          <w:sz w:val="15"/>
        </w:rPr>
        <w:t>3,</w:t>
      </w:r>
      <w:r>
        <w:rPr>
          <w:spacing w:val="17"/>
          <w:w w:val="115"/>
          <w:sz w:val="15"/>
        </w:rPr>
        <w:t xml:space="preserve"> </w:t>
      </w:r>
      <w:r>
        <w:rPr>
          <w:w w:val="115"/>
          <w:sz w:val="15"/>
        </w:rPr>
        <w:t>du</w:t>
      </w:r>
      <w:r>
        <w:rPr>
          <w:spacing w:val="17"/>
          <w:w w:val="115"/>
          <w:sz w:val="15"/>
        </w:rPr>
        <w:t xml:space="preserve"> </w:t>
      </w:r>
      <w:r>
        <w:rPr>
          <w:w w:val="115"/>
          <w:sz w:val="15"/>
        </w:rPr>
        <w:t>règlement</w:t>
      </w:r>
      <w:r>
        <w:rPr>
          <w:spacing w:val="17"/>
          <w:w w:val="115"/>
          <w:sz w:val="15"/>
        </w:rPr>
        <w:t xml:space="preserve"> </w:t>
      </w:r>
      <w:r>
        <w:rPr>
          <w:w w:val="115"/>
          <w:sz w:val="15"/>
        </w:rPr>
        <w:t>no</w:t>
      </w:r>
      <w:r>
        <w:rPr>
          <w:spacing w:val="17"/>
          <w:w w:val="115"/>
          <w:sz w:val="15"/>
        </w:rPr>
        <w:t xml:space="preserve"> </w:t>
      </w:r>
      <w:r>
        <w:rPr>
          <w:w w:val="115"/>
          <w:sz w:val="15"/>
        </w:rPr>
        <w:t>207/2009</w:t>
      </w:r>
      <w:r>
        <w:rPr>
          <w:spacing w:val="17"/>
          <w:w w:val="115"/>
          <w:sz w:val="15"/>
        </w:rPr>
        <w:t xml:space="preserve"> </w:t>
      </w:r>
      <w:r>
        <w:rPr>
          <w:w w:val="115"/>
          <w:sz w:val="15"/>
        </w:rPr>
        <w:t>s'étend</w:t>
      </w:r>
      <w:r>
        <w:rPr>
          <w:spacing w:val="17"/>
          <w:w w:val="115"/>
          <w:sz w:val="15"/>
        </w:rPr>
        <w:t xml:space="preserve"> </w:t>
      </w:r>
      <w:r>
        <w:rPr>
          <w:w w:val="115"/>
          <w:sz w:val="15"/>
        </w:rPr>
        <w:t>donc</w:t>
      </w:r>
      <w:r>
        <w:rPr>
          <w:spacing w:val="17"/>
          <w:w w:val="115"/>
          <w:sz w:val="15"/>
        </w:rPr>
        <w:t xml:space="preserve"> </w:t>
      </w:r>
      <w:r>
        <w:rPr>
          <w:w w:val="115"/>
          <w:sz w:val="15"/>
        </w:rPr>
        <w:t>du</w:t>
      </w:r>
      <w:r>
        <w:rPr>
          <w:spacing w:val="17"/>
          <w:w w:val="115"/>
          <w:sz w:val="15"/>
        </w:rPr>
        <w:t xml:space="preserve"> </w:t>
      </w:r>
      <w:r>
        <w:rPr>
          <w:w w:val="115"/>
          <w:sz w:val="15"/>
        </w:rPr>
        <w:t>17</w:t>
      </w:r>
      <w:r>
        <w:rPr>
          <w:spacing w:val="17"/>
          <w:w w:val="115"/>
          <w:sz w:val="15"/>
        </w:rPr>
        <w:t xml:space="preserve"> </w:t>
      </w:r>
      <w:r>
        <w:rPr>
          <w:w w:val="115"/>
          <w:sz w:val="15"/>
        </w:rPr>
        <w:t>septembre</w:t>
      </w:r>
      <w:r>
        <w:rPr>
          <w:spacing w:val="17"/>
          <w:w w:val="115"/>
          <w:sz w:val="15"/>
        </w:rPr>
        <w:t xml:space="preserve"> </w:t>
      </w:r>
      <w:r>
        <w:rPr>
          <w:w w:val="115"/>
          <w:sz w:val="15"/>
        </w:rPr>
        <w:t>2009</w:t>
      </w:r>
      <w:r>
        <w:rPr>
          <w:spacing w:val="17"/>
          <w:w w:val="115"/>
          <w:sz w:val="15"/>
        </w:rPr>
        <w:t xml:space="preserve"> </w:t>
      </w:r>
      <w:r>
        <w:rPr>
          <w:w w:val="115"/>
          <w:sz w:val="15"/>
        </w:rPr>
        <w:t>au</w:t>
      </w:r>
      <w:r>
        <w:rPr>
          <w:spacing w:val="17"/>
          <w:w w:val="115"/>
          <w:sz w:val="15"/>
        </w:rPr>
        <w:t xml:space="preserve"> </w:t>
      </w:r>
      <w:r>
        <w:rPr>
          <w:w w:val="115"/>
          <w:sz w:val="15"/>
        </w:rPr>
        <w:t>16</w:t>
      </w:r>
      <w:r>
        <w:rPr>
          <w:spacing w:val="17"/>
          <w:w w:val="115"/>
          <w:sz w:val="15"/>
        </w:rPr>
        <w:t xml:space="preserve"> </w:t>
      </w:r>
      <w:r>
        <w:rPr>
          <w:w w:val="115"/>
          <w:sz w:val="15"/>
        </w:rPr>
        <w:t>septembre</w:t>
      </w:r>
      <w:r>
        <w:rPr>
          <w:spacing w:val="17"/>
          <w:w w:val="115"/>
          <w:sz w:val="15"/>
        </w:rPr>
        <w:t xml:space="preserve"> </w:t>
      </w:r>
      <w:r>
        <w:rPr>
          <w:w w:val="115"/>
          <w:sz w:val="15"/>
        </w:rPr>
        <w:t>2014</w:t>
      </w:r>
      <w:r>
        <w:rPr>
          <w:spacing w:val="17"/>
          <w:w w:val="115"/>
          <w:sz w:val="15"/>
        </w:rPr>
        <w:t xml:space="preserve"> </w:t>
      </w:r>
      <w:r>
        <w:rPr>
          <w:w w:val="115"/>
          <w:sz w:val="15"/>
        </w:rPr>
        <w:t>inclus</w:t>
      </w:r>
      <w:r>
        <w:rPr>
          <w:spacing w:val="17"/>
          <w:w w:val="115"/>
          <w:sz w:val="15"/>
        </w:rPr>
        <w:t xml:space="preserve"> </w:t>
      </w:r>
      <w:r>
        <w:rPr>
          <w:w w:val="115"/>
          <w:sz w:val="15"/>
        </w:rPr>
        <w:t>et</w:t>
      </w:r>
      <w:r>
        <w:rPr>
          <w:spacing w:val="17"/>
          <w:w w:val="115"/>
          <w:sz w:val="15"/>
        </w:rPr>
        <w:t xml:space="preserve"> </w:t>
      </w:r>
      <w:r>
        <w:rPr>
          <w:w w:val="115"/>
          <w:sz w:val="15"/>
        </w:rPr>
        <w:t>non</w:t>
      </w:r>
      <w:r>
        <w:rPr>
          <w:spacing w:val="17"/>
          <w:w w:val="115"/>
          <w:sz w:val="15"/>
        </w:rPr>
        <w:t xml:space="preserve"> </w:t>
      </w:r>
      <w:r>
        <w:rPr>
          <w:w w:val="115"/>
          <w:sz w:val="15"/>
        </w:rPr>
        <w:t>du</w:t>
      </w:r>
      <w:r>
        <w:rPr>
          <w:spacing w:val="17"/>
          <w:w w:val="115"/>
          <w:sz w:val="15"/>
        </w:rPr>
        <w:t xml:space="preserve"> </w:t>
      </w:r>
      <w:r>
        <w:rPr>
          <w:w w:val="115"/>
          <w:sz w:val="15"/>
        </w:rPr>
        <w:t>4</w:t>
      </w:r>
      <w:r>
        <w:rPr>
          <w:spacing w:val="17"/>
          <w:w w:val="115"/>
          <w:sz w:val="15"/>
        </w:rPr>
        <w:t xml:space="preserve"> </w:t>
      </w:r>
      <w:r>
        <w:rPr>
          <w:w w:val="115"/>
          <w:sz w:val="15"/>
        </w:rPr>
        <w:t>septembre</w:t>
      </w:r>
    </w:p>
    <w:p w14:paraId="66A3F196" w14:textId="77777777" w:rsidR="0017781D" w:rsidRDefault="00000000">
      <w:pPr>
        <w:pStyle w:val="Corpsdetexte"/>
        <w:spacing w:line="172" w:lineRule="exact"/>
        <w:ind w:left="112"/>
        <w:jc w:val="both"/>
      </w:pPr>
      <w:r>
        <w:rPr>
          <w:w w:val="120"/>
        </w:rPr>
        <w:t>2009</w:t>
      </w:r>
      <w:r>
        <w:rPr>
          <w:spacing w:val="-11"/>
          <w:w w:val="120"/>
        </w:rPr>
        <w:t xml:space="preserve"> </w:t>
      </w:r>
      <w:r>
        <w:rPr>
          <w:w w:val="120"/>
        </w:rPr>
        <w:t>au</w:t>
      </w:r>
      <w:r>
        <w:rPr>
          <w:spacing w:val="-10"/>
          <w:w w:val="120"/>
        </w:rPr>
        <w:t xml:space="preserve"> </w:t>
      </w:r>
      <w:r>
        <w:rPr>
          <w:w w:val="120"/>
        </w:rPr>
        <w:t>3</w:t>
      </w:r>
      <w:r>
        <w:rPr>
          <w:spacing w:val="-10"/>
          <w:w w:val="120"/>
        </w:rPr>
        <w:t xml:space="preserve"> </w:t>
      </w:r>
      <w:r>
        <w:rPr>
          <w:w w:val="120"/>
        </w:rPr>
        <w:t>septembre</w:t>
      </w:r>
      <w:r>
        <w:rPr>
          <w:spacing w:val="-11"/>
          <w:w w:val="120"/>
        </w:rPr>
        <w:t xml:space="preserve"> </w:t>
      </w:r>
      <w:r>
        <w:rPr>
          <w:spacing w:val="-2"/>
          <w:w w:val="120"/>
        </w:rPr>
        <w:t>2014.</w:t>
      </w:r>
    </w:p>
    <w:p w14:paraId="3A77EC45" w14:textId="77777777" w:rsidR="0017781D" w:rsidRDefault="0017781D">
      <w:pPr>
        <w:pStyle w:val="Corpsdetexte"/>
        <w:spacing w:before="104"/>
      </w:pPr>
    </w:p>
    <w:p w14:paraId="25AFF8AC" w14:textId="77777777" w:rsidR="0017781D" w:rsidRDefault="00000000">
      <w:pPr>
        <w:pStyle w:val="Paragraphedeliste"/>
        <w:numPr>
          <w:ilvl w:val="0"/>
          <w:numId w:val="6"/>
        </w:numPr>
        <w:tabs>
          <w:tab w:val="left" w:pos="372"/>
        </w:tabs>
        <w:spacing w:line="312" w:lineRule="auto"/>
        <w:ind w:right="79" w:firstLine="0"/>
        <w:jc w:val="both"/>
        <w:rPr>
          <w:sz w:val="15"/>
        </w:rPr>
      </w:pPr>
      <w:r>
        <w:rPr>
          <w:w w:val="115"/>
          <w:sz w:val="15"/>
        </w:rPr>
        <w:t>Partant, l'usage sérieux de la marque antérieure devait être démontré pour les périodes allant du 8 avril 2015 au 7 avril 2020 et du 17 septembre 2009 au 16 septembre 2014.</w:t>
      </w:r>
    </w:p>
    <w:p w14:paraId="6AE39DA6" w14:textId="77777777" w:rsidR="0017781D" w:rsidRDefault="0017781D">
      <w:pPr>
        <w:pStyle w:val="Corpsdetexte"/>
        <w:spacing w:before="51"/>
      </w:pPr>
    </w:p>
    <w:p w14:paraId="3923C7DD" w14:textId="77777777" w:rsidR="0017781D" w:rsidRDefault="00000000">
      <w:pPr>
        <w:pStyle w:val="Paragraphedeliste"/>
        <w:numPr>
          <w:ilvl w:val="0"/>
          <w:numId w:val="6"/>
        </w:numPr>
        <w:tabs>
          <w:tab w:val="left" w:pos="360"/>
        </w:tabs>
        <w:spacing w:line="312" w:lineRule="auto"/>
        <w:ind w:right="64" w:firstLine="0"/>
        <w:jc w:val="both"/>
        <w:rPr>
          <w:sz w:val="15"/>
        </w:rPr>
      </w:pPr>
      <w:r>
        <w:rPr>
          <w:w w:val="115"/>
          <w:sz w:val="15"/>
        </w:rPr>
        <w:t xml:space="preserve">Selon la jurisprudence, il suffit qu'une marque ait fait l'objet d'un usage sérieux pendant une partie de la période d'usage pertinente visée à l'article 57, paragraphes 2 et 3, du règlement no 207/2009 [voir, par analogie, arrêt du 24 janvier 2024, </w:t>
      </w:r>
      <w:proofErr w:type="spellStart"/>
      <w:r>
        <w:rPr>
          <w:w w:val="115"/>
          <w:sz w:val="15"/>
        </w:rPr>
        <w:t>Tiendanimal</w:t>
      </w:r>
      <w:proofErr w:type="spellEnd"/>
      <w:r>
        <w:rPr>
          <w:w w:val="115"/>
          <w:sz w:val="15"/>
        </w:rPr>
        <w:t>/EUIPO</w:t>
      </w:r>
      <w:r>
        <w:rPr>
          <w:spacing w:val="-7"/>
          <w:w w:val="115"/>
          <w:sz w:val="15"/>
        </w:rPr>
        <w:t xml:space="preserve"> </w:t>
      </w:r>
      <w:r>
        <w:rPr>
          <w:w w:val="115"/>
          <w:sz w:val="15"/>
        </w:rPr>
        <w:t>–</w:t>
      </w:r>
      <w:r>
        <w:rPr>
          <w:spacing w:val="-7"/>
          <w:w w:val="115"/>
          <w:sz w:val="15"/>
        </w:rPr>
        <w:t xml:space="preserve"> </w:t>
      </w:r>
      <w:proofErr w:type="spellStart"/>
      <w:r>
        <w:rPr>
          <w:w w:val="115"/>
          <w:sz w:val="15"/>
        </w:rPr>
        <w:t>Salvana</w:t>
      </w:r>
      <w:proofErr w:type="spellEnd"/>
      <w:r>
        <w:rPr>
          <w:spacing w:val="-7"/>
          <w:w w:val="115"/>
          <w:sz w:val="15"/>
        </w:rPr>
        <w:t xml:space="preserve"> </w:t>
      </w:r>
      <w:proofErr w:type="spellStart"/>
      <w:r>
        <w:rPr>
          <w:w w:val="115"/>
          <w:sz w:val="15"/>
        </w:rPr>
        <w:t>Tiernahrung</w:t>
      </w:r>
      <w:proofErr w:type="spellEnd"/>
      <w:r>
        <w:rPr>
          <w:spacing w:val="-7"/>
          <w:w w:val="115"/>
          <w:sz w:val="15"/>
        </w:rPr>
        <w:t xml:space="preserve"> </w:t>
      </w:r>
      <w:r>
        <w:rPr>
          <w:w w:val="115"/>
          <w:sz w:val="15"/>
        </w:rPr>
        <w:t>(SALVAJE),</w:t>
      </w:r>
      <w:r>
        <w:rPr>
          <w:spacing w:val="-7"/>
          <w:w w:val="115"/>
          <w:sz w:val="15"/>
        </w:rPr>
        <w:t xml:space="preserve"> </w:t>
      </w:r>
      <w:r>
        <w:rPr>
          <w:w w:val="115"/>
          <w:sz w:val="15"/>
        </w:rPr>
        <w:t>T-55/23,</w:t>
      </w:r>
      <w:r>
        <w:rPr>
          <w:spacing w:val="-7"/>
          <w:w w:val="115"/>
          <w:sz w:val="15"/>
        </w:rPr>
        <w:t xml:space="preserve"> </w:t>
      </w:r>
      <w:r>
        <w:rPr>
          <w:w w:val="115"/>
          <w:sz w:val="15"/>
        </w:rPr>
        <w:t>non</w:t>
      </w:r>
      <w:r>
        <w:rPr>
          <w:spacing w:val="-7"/>
          <w:w w:val="115"/>
          <w:sz w:val="15"/>
        </w:rPr>
        <w:t xml:space="preserve"> </w:t>
      </w:r>
      <w:r>
        <w:rPr>
          <w:w w:val="115"/>
          <w:sz w:val="15"/>
        </w:rPr>
        <w:t>publié,</w:t>
      </w:r>
      <w:r>
        <w:rPr>
          <w:spacing w:val="-7"/>
          <w:w w:val="115"/>
          <w:sz w:val="15"/>
        </w:rPr>
        <w:t xml:space="preserve"> </w:t>
      </w:r>
      <w:r>
        <w:rPr>
          <w:w w:val="115"/>
          <w:sz w:val="15"/>
        </w:rPr>
        <w:t>EU:T:2024:30,</w:t>
      </w:r>
      <w:r>
        <w:rPr>
          <w:spacing w:val="-7"/>
          <w:w w:val="115"/>
          <w:sz w:val="15"/>
        </w:rPr>
        <w:t xml:space="preserve"> </w:t>
      </w:r>
      <w:r>
        <w:rPr>
          <w:w w:val="115"/>
          <w:sz w:val="15"/>
        </w:rPr>
        <w:t>point</w:t>
      </w:r>
      <w:r>
        <w:rPr>
          <w:spacing w:val="-7"/>
          <w:w w:val="115"/>
          <w:sz w:val="15"/>
        </w:rPr>
        <w:t xml:space="preserve"> </w:t>
      </w:r>
      <w:r>
        <w:rPr>
          <w:w w:val="115"/>
          <w:sz w:val="15"/>
        </w:rPr>
        <w:t>46</w:t>
      </w:r>
      <w:r>
        <w:rPr>
          <w:spacing w:val="-7"/>
          <w:w w:val="115"/>
          <w:sz w:val="15"/>
        </w:rPr>
        <w:t xml:space="preserve"> </w:t>
      </w:r>
      <w:r>
        <w:rPr>
          <w:w w:val="115"/>
          <w:sz w:val="15"/>
        </w:rPr>
        <w:t>et</w:t>
      </w:r>
      <w:r>
        <w:rPr>
          <w:spacing w:val="-7"/>
          <w:w w:val="115"/>
          <w:sz w:val="15"/>
        </w:rPr>
        <w:t xml:space="preserve"> </w:t>
      </w:r>
      <w:r>
        <w:rPr>
          <w:w w:val="115"/>
          <w:sz w:val="15"/>
        </w:rPr>
        <w:t>jurisprudence</w:t>
      </w:r>
      <w:r>
        <w:rPr>
          <w:spacing w:val="-7"/>
          <w:w w:val="115"/>
          <w:sz w:val="15"/>
        </w:rPr>
        <w:t xml:space="preserve"> </w:t>
      </w:r>
      <w:r>
        <w:rPr>
          <w:w w:val="115"/>
          <w:sz w:val="15"/>
        </w:rPr>
        <w:t>citée].</w:t>
      </w:r>
    </w:p>
    <w:p w14:paraId="2CB74C1E" w14:textId="77777777" w:rsidR="0017781D" w:rsidRDefault="0017781D">
      <w:pPr>
        <w:pStyle w:val="Corpsdetexte"/>
        <w:spacing w:before="51"/>
      </w:pPr>
    </w:p>
    <w:p w14:paraId="0EEFE4C8" w14:textId="77777777" w:rsidR="0017781D" w:rsidRDefault="00000000">
      <w:pPr>
        <w:pStyle w:val="Paragraphedeliste"/>
        <w:numPr>
          <w:ilvl w:val="0"/>
          <w:numId w:val="6"/>
        </w:numPr>
        <w:tabs>
          <w:tab w:val="left" w:pos="360"/>
        </w:tabs>
        <w:spacing w:line="312" w:lineRule="auto"/>
        <w:ind w:right="65" w:firstLine="0"/>
        <w:jc w:val="both"/>
        <w:rPr>
          <w:sz w:val="15"/>
        </w:rPr>
      </w:pPr>
      <w:r>
        <w:rPr>
          <w:w w:val="115"/>
          <w:sz w:val="15"/>
        </w:rPr>
        <w:t>Or, bien que la chambre de recours ait apprécié les preuves de l'usage au cours de la période de cinq années précédant la date de dépôt de la demande de la marque antérieure, à savoir du 4 septembre 2009 au 3 septembre 2014, ces mêmes</w:t>
      </w:r>
      <w:r>
        <w:rPr>
          <w:spacing w:val="40"/>
          <w:w w:val="115"/>
          <w:sz w:val="15"/>
        </w:rPr>
        <w:t xml:space="preserve"> </w:t>
      </w:r>
      <w:r>
        <w:rPr>
          <w:w w:val="115"/>
          <w:sz w:val="15"/>
        </w:rPr>
        <w:t>preuves restent pertinentes pour prouver l'usage sérieux de ladite marque au cours des cinq années précédant la publication</w:t>
      </w:r>
      <w:r>
        <w:rPr>
          <w:spacing w:val="40"/>
          <w:w w:val="115"/>
          <w:sz w:val="15"/>
        </w:rPr>
        <w:t xml:space="preserve"> </w:t>
      </w:r>
      <w:r>
        <w:rPr>
          <w:w w:val="115"/>
          <w:sz w:val="15"/>
        </w:rPr>
        <w:t>de la demande de la marque, à savoir du 17 septembre 2009 au 16 septembre 2014 inclus, puisque ces éléments de preuve relèvent tous de la période comprise entre le 17 septembre 2009 et le 16 septembre 2014. En effet, ainsi qu'il ressort des éléments du dossier du Tribunal, les éléments de preuve produits par l'intervenante devant l'EUIPO, aux fins de démontrer l'usage sérieux de la marque antérieure, couvrent les années 2009 à 2014.</w:t>
      </w:r>
    </w:p>
    <w:p w14:paraId="242883E1" w14:textId="77777777" w:rsidR="0017781D" w:rsidRDefault="0017781D">
      <w:pPr>
        <w:pStyle w:val="Corpsdetexte"/>
        <w:spacing w:before="49"/>
      </w:pPr>
    </w:p>
    <w:p w14:paraId="4158238F" w14:textId="77777777" w:rsidR="0017781D" w:rsidRDefault="00000000">
      <w:pPr>
        <w:pStyle w:val="Paragraphedeliste"/>
        <w:numPr>
          <w:ilvl w:val="0"/>
          <w:numId w:val="6"/>
        </w:numPr>
        <w:tabs>
          <w:tab w:val="left" w:pos="360"/>
        </w:tabs>
        <w:spacing w:before="1" w:line="312" w:lineRule="auto"/>
        <w:ind w:right="61" w:firstLine="0"/>
        <w:jc w:val="both"/>
        <w:rPr>
          <w:sz w:val="15"/>
        </w:rPr>
      </w:pPr>
      <w:r>
        <w:rPr>
          <w:w w:val="115"/>
          <w:sz w:val="15"/>
        </w:rPr>
        <w:t>Ainsi, même si les dates concernant la seconde période d'usage pertinente ne sont pas correctement mentionnées dans la décision</w:t>
      </w:r>
      <w:r>
        <w:rPr>
          <w:spacing w:val="-1"/>
          <w:w w:val="115"/>
          <w:sz w:val="15"/>
        </w:rPr>
        <w:t xml:space="preserve"> </w:t>
      </w:r>
      <w:r>
        <w:rPr>
          <w:w w:val="115"/>
          <w:sz w:val="15"/>
        </w:rPr>
        <w:t>attaquée,</w:t>
      </w:r>
      <w:r>
        <w:rPr>
          <w:spacing w:val="-1"/>
          <w:w w:val="115"/>
          <w:sz w:val="15"/>
        </w:rPr>
        <w:t xml:space="preserve"> </w:t>
      </w:r>
      <w:r>
        <w:rPr>
          <w:w w:val="115"/>
          <w:sz w:val="15"/>
        </w:rPr>
        <w:t>cette</w:t>
      </w:r>
      <w:r>
        <w:rPr>
          <w:spacing w:val="-1"/>
          <w:w w:val="115"/>
          <w:sz w:val="15"/>
        </w:rPr>
        <w:t xml:space="preserve"> </w:t>
      </w:r>
      <w:r>
        <w:rPr>
          <w:w w:val="115"/>
          <w:sz w:val="15"/>
        </w:rPr>
        <w:t>circonstance</w:t>
      </w:r>
      <w:r>
        <w:rPr>
          <w:spacing w:val="-1"/>
          <w:w w:val="115"/>
          <w:sz w:val="15"/>
        </w:rPr>
        <w:t xml:space="preserve"> </w:t>
      </w:r>
      <w:r>
        <w:rPr>
          <w:w w:val="115"/>
          <w:sz w:val="15"/>
        </w:rPr>
        <w:t>ne</w:t>
      </w:r>
      <w:r>
        <w:rPr>
          <w:spacing w:val="-1"/>
          <w:w w:val="115"/>
          <w:sz w:val="15"/>
        </w:rPr>
        <w:t xml:space="preserve"> </w:t>
      </w:r>
      <w:r>
        <w:rPr>
          <w:w w:val="115"/>
          <w:sz w:val="15"/>
        </w:rPr>
        <w:t>remet</w:t>
      </w:r>
      <w:r>
        <w:rPr>
          <w:spacing w:val="-1"/>
          <w:w w:val="115"/>
          <w:sz w:val="15"/>
        </w:rPr>
        <w:t xml:space="preserve"> </w:t>
      </w:r>
      <w:r>
        <w:rPr>
          <w:w w:val="115"/>
          <w:sz w:val="15"/>
        </w:rPr>
        <w:t>pas</w:t>
      </w:r>
      <w:r>
        <w:rPr>
          <w:spacing w:val="-1"/>
          <w:w w:val="115"/>
          <w:sz w:val="15"/>
        </w:rPr>
        <w:t xml:space="preserve"> </w:t>
      </w:r>
      <w:r>
        <w:rPr>
          <w:w w:val="115"/>
          <w:sz w:val="15"/>
        </w:rPr>
        <w:t>en</w:t>
      </w:r>
      <w:r>
        <w:rPr>
          <w:spacing w:val="-1"/>
          <w:w w:val="115"/>
          <w:sz w:val="15"/>
        </w:rPr>
        <w:t xml:space="preserve"> </w:t>
      </w:r>
      <w:r>
        <w:rPr>
          <w:w w:val="115"/>
          <w:sz w:val="15"/>
        </w:rPr>
        <w:t>cause</w:t>
      </w:r>
      <w:r>
        <w:rPr>
          <w:spacing w:val="-1"/>
          <w:w w:val="115"/>
          <w:sz w:val="15"/>
        </w:rPr>
        <w:t xml:space="preserve"> </w:t>
      </w:r>
      <w:r>
        <w:rPr>
          <w:w w:val="115"/>
          <w:sz w:val="15"/>
        </w:rPr>
        <w:t>le</w:t>
      </w:r>
      <w:r>
        <w:rPr>
          <w:spacing w:val="-1"/>
          <w:w w:val="115"/>
          <w:sz w:val="15"/>
        </w:rPr>
        <w:t xml:space="preserve"> </w:t>
      </w:r>
      <w:r>
        <w:rPr>
          <w:w w:val="115"/>
          <w:sz w:val="15"/>
        </w:rPr>
        <w:t>fait</w:t>
      </w:r>
      <w:r>
        <w:rPr>
          <w:spacing w:val="-1"/>
          <w:w w:val="115"/>
          <w:sz w:val="15"/>
        </w:rPr>
        <w:t xml:space="preserve"> </w:t>
      </w:r>
      <w:r>
        <w:rPr>
          <w:w w:val="115"/>
          <w:sz w:val="15"/>
        </w:rPr>
        <w:t>que</w:t>
      </w:r>
      <w:r>
        <w:rPr>
          <w:spacing w:val="-1"/>
          <w:w w:val="115"/>
          <w:sz w:val="15"/>
        </w:rPr>
        <w:t xml:space="preserve"> </w:t>
      </w:r>
      <w:r>
        <w:rPr>
          <w:w w:val="115"/>
          <w:sz w:val="15"/>
        </w:rPr>
        <w:t>la</w:t>
      </w:r>
      <w:r>
        <w:rPr>
          <w:spacing w:val="-1"/>
          <w:w w:val="115"/>
          <w:sz w:val="15"/>
        </w:rPr>
        <w:t xml:space="preserve"> </w:t>
      </w:r>
      <w:r>
        <w:rPr>
          <w:w w:val="115"/>
          <w:sz w:val="15"/>
        </w:rPr>
        <w:t>preuve</w:t>
      </w:r>
      <w:r>
        <w:rPr>
          <w:spacing w:val="-1"/>
          <w:w w:val="115"/>
          <w:sz w:val="15"/>
        </w:rPr>
        <w:t xml:space="preserve"> </w:t>
      </w:r>
      <w:r>
        <w:rPr>
          <w:w w:val="115"/>
          <w:sz w:val="15"/>
        </w:rPr>
        <w:t>de</w:t>
      </w:r>
      <w:r>
        <w:rPr>
          <w:spacing w:val="-1"/>
          <w:w w:val="115"/>
          <w:sz w:val="15"/>
        </w:rPr>
        <w:t xml:space="preserve"> </w:t>
      </w:r>
      <w:r>
        <w:rPr>
          <w:w w:val="115"/>
          <w:sz w:val="15"/>
        </w:rPr>
        <w:t>l'usage</w:t>
      </w:r>
      <w:r>
        <w:rPr>
          <w:spacing w:val="-1"/>
          <w:w w:val="115"/>
          <w:sz w:val="15"/>
        </w:rPr>
        <w:t xml:space="preserve"> </w:t>
      </w:r>
      <w:r>
        <w:rPr>
          <w:w w:val="115"/>
          <w:sz w:val="15"/>
        </w:rPr>
        <w:t>sérieux</w:t>
      </w:r>
      <w:r>
        <w:rPr>
          <w:spacing w:val="-1"/>
          <w:w w:val="115"/>
          <w:sz w:val="15"/>
        </w:rPr>
        <w:t xml:space="preserve"> </w:t>
      </w:r>
      <w:r>
        <w:rPr>
          <w:w w:val="115"/>
          <w:sz w:val="15"/>
        </w:rPr>
        <w:t>de</w:t>
      </w:r>
      <w:r>
        <w:rPr>
          <w:spacing w:val="-1"/>
          <w:w w:val="115"/>
          <w:sz w:val="15"/>
        </w:rPr>
        <w:t xml:space="preserve"> </w:t>
      </w:r>
      <w:r>
        <w:rPr>
          <w:w w:val="115"/>
          <w:sz w:val="15"/>
        </w:rPr>
        <w:t>la</w:t>
      </w:r>
      <w:r>
        <w:rPr>
          <w:spacing w:val="-1"/>
          <w:w w:val="115"/>
          <w:sz w:val="15"/>
        </w:rPr>
        <w:t xml:space="preserve"> </w:t>
      </w:r>
      <w:r>
        <w:rPr>
          <w:w w:val="115"/>
          <w:sz w:val="15"/>
        </w:rPr>
        <w:t>marque</w:t>
      </w:r>
      <w:r>
        <w:rPr>
          <w:spacing w:val="-1"/>
          <w:w w:val="115"/>
          <w:sz w:val="15"/>
        </w:rPr>
        <w:t xml:space="preserve"> </w:t>
      </w:r>
      <w:r>
        <w:rPr>
          <w:w w:val="115"/>
          <w:sz w:val="15"/>
        </w:rPr>
        <w:t>antérieure</w:t>
      </w:r>
      <w:r>
        <w:rPr>
          <w:spacing w:val="-1"/>
          <w:w w:val="115"/>
          <w:sz w:val="15"/>
        </w:rPr>
        <w:t xml:space="preserve"> </w:t>
      </w:r>
      <w:r>
        <w:rPr>
          <w:w w:val="115"/>
          <w:sz w:val="15"/>
        </w:rPr>
        <w:t>a été apportée pour la période pertinente.</w:t>
      </w:r>
    </w:p>
    <w:p w14:paraId="6D58F01A" w14:textId="77777777" w:rsidR="0017781D" w:rsidRDefault="0017781D">
      <w:pPr>
        <w:pStyle w:val="Paragraphedeliste"/>
        <w:spacing w:line="312" w:lineRule="auto"/>
        <w:rPr>
          <w:sz w:val="15"/>
        </w:rPr>
        <w:sectPr w:rsidR="0017781D">
          <w:pgSz w:w="11900" w:h="16840"/>
          <w:pgMar w:top="640" w:right="850" w:bottom="420" w:left="992" w:header="238" w:footer="232" w:gutter="0"/>
          <w:cols w:space="720"/>
        </w:sectPr>
      </w:pPr>
    </w:p>
    <w:p w14:paraId="07FFF668" w14:textId="77777777" w:rsidR="0017781D" w:rsidRDefault="0017781D">
      <w:pPr>
        <w:pStyle w:val="Corpsdetexte"/>
        <w:spacing w:before="144"/>
      </w:pPr>
    </w:p>
    <w:p w14:paraId="019CA90F" w14:textId="77777777" w:rsidR="0017781D" w:rsidRDefault="00000000">
      <w:pPr>
        <w:pStyle w:val="Paragraphedeliste"/>
        <w:numPr>
          <w:ilvl w:val="0"/>
          <w:numId w:val="6"/>
        </w:numPr>
        <w:tabs>
          <w:tab w:val="left" w:pos="360"/>
        </w:tabs>
        <w:spacing w:line="312" w:lineRule="auto"/>
        <w:ind w:right="48" w:firstLine="0"/>
        <w:jc w:val="both"/>
        <w:rPr>
          <w:sz w:val="15"/>
        </w:rPr>
      </w:pPr>
      <w:r>
        <w:rPr>
          <w:w w:val="115"/>
          <w:sz w:val="15"/>
        </w:rPr>
        <w:t>En</w:t>
      </w:r>
      <w:r>
        <w:rPr>
          <w:spacing w:val="13"/>
          <w:w w:val="115"/>
          <w:sz w:val="15"/>
        </w:rPr>
        <w:t xml:space="preserve"> </w:t>
      </w:r>
      <w:r>
        <w:rPr>
          <w:w w:val="115"/>
          <w:sz w:val="15"/>
        </w:rPr>
        <w:t>ce</w:t>
      </w:r>
      <w:r>
        <w:rPr>
          <w:spacing w:val="13"/>
          <w:w w:val="115"/>
          <w:sz w:val="15"/>
        </w:rPr>
        <w:t xml:space="preserve"> </w:t>
      </w:r>
      <w:r>
        <w:rPr>
          <w:w w:val="115"/>
          <w:sz w:val="15"/>
        </w:rPr>
        <w:t>qui</w:t>
      </w:r>
      <w:r>
        <w:rPr>
          <w:spacing w:val="14"/>
          <w:w w:val="115"/>
          <w:sz w:val="15"/>
        </w:rPr>
        <w:t xml:space="preserve"> </w:t>
      </w:r>
      <w:r>
        <w:rPr>
          <w:w w:val="115"/>
          <w:sz w:val="15"/>
        </w:rPr>
        <w:t>concerne</w:t>
      </w:r>
      <w:r>
        <w:rPr>
          <w:spacing w:val="13"/>
          <w:w w:val="115"/>
          <w:sz w:val="15"/>
        </w:rPr>
        <w:t xml:space="preserve"> </w:t>
      </w:r>
      <w:r>
        <w:rPr>
          <w:w w:val="115"/>
          <w:sz w:val="15"/>
        </w:rPr>
        <w:t>l'argument</w:t>
      </w:r>
      <w:r>
        <w:rPr>
          <w:spacing w:val="14"/>
          <w:w w:val="115"/>
          <w:sz w:val="15"/>
        </w:rPr>
        <w:t xml:space="preserve"> </w:t>
      </w:r>
      <w:r>
        <w:rPr>
          <w:w w:val="115"/>
          <w:sz w:val="15"/>
        </w:rPr>
        <w:t>de</w:t>
      </w:r>
      <w:r>
        <w:rPr>
          <w:spacing w:val="13"/>
          <w:w w:val="115"/>
          <w:sz w:val="15"/>
        </w:rPr>
        <w:t xml:space="preserve"> </w:t>
      </w:r>
      <w:r>
        <w:rPr>
          <w:w w:val="115"/>
          <w:sz w:val="15"/>
        </w:rPr>
        <w:t>la</w:t>
      </w:r>
      <w:r>
        <w:rPr>
          <w:spacing w:val="13"/>
          <w:w w:val="115"/>
          <w:sz w:val="15"/>
        </w:rPr>
        <w:t xml:space="preserve"> </w:t>
      </w:r>
      <w:r>
        <w:rPr>
          <w:w w:val="115"/>
          <w:sz w:val="15"/>
        </w:rPr>
        <w:t>requérante</w:t>
      </w:r>
      <w:r>
        <w:rPr>
          <w:spacing w:val="13"/>
          <w:w w:val="115"/>
          <w:sz w:val="15"/>
        </w:rPr>
        <w:t xml:space="preserve"> </w:t>
      </w:r>
      <w:r>
        <w:rPr>
          <w:w w:val="115"/>
          <w:sz w:val="15"/>
        </w:rPr>
        <w:t>selon</w:t>
      </w:r>
      <w:r>
        <w:rPr>
          <w:spacing w:val="13"/>
          <w:w w:val="115"/>
          <w:sz w:val="15"/>
        </w:rPr>
        <w:t xml:space="preserve"> </w:t>
      </w:r>
      <w:r>
        <w:rPr>
          <w:w w:val="115"/>
          <w:sz w:val="15"/>
        </w:rPr>
        <w:t>lequel</w:t>
      </w:r>
      <w:r>
        <w:rPr>
          <w:spacing w:val="14"/>
          <w:w w:val="115"/>
          <w:sz w:val="15"/>
        </w:rPr>
        <w:t xml:space="preserve"> </w:t>
      </w:r>
      <w:r>
        <w:rPr>
          <w:w w:val="115"/>
          <w:sz w:val="15"/>
        </w:rPr>
        <w:t>la</w:t>
      </w:r>
      <w:r>
        <w:rPr>
          <w:spacing w:val="13"/>
          <w:w w:val="115"/>
          <w:sz w:val="15"/>
        </w:rPr>
        <w:t xml:space="preserve"> </w:t>
      </w:r>
      <w:r>
        <w:rPr>
          <w:w w:val="115"/>
          <w:sz w:val="15"/>
        </w:rPr>
        <w:t>preuve</w:t>
      </w:r>
      <w:r>
        <w:rPr>
          <w:spacing w:val="13"/>
          <w:w w:val="115"/>
          <w:sz w:val="15"/>
        </w:rPr>
        <w:t xml:space="preserve"> </w:t>
      </w:r>
      <w:r>
        <w:rPr>
          <w:w w:val="115"/>
          <w:sz w:val="15"/>
        </w:rPr>
        <w:t>de</w:t>
      </w:r>
      <w:r>
        <w:rPr>
          <w:spacing w:val="13"/>
          <w:w w:val="115"/>
          <w:sz w:val="15"/>
        </w:rPr>
        <w:t xml:space="preserve"> </w:t>
      </w:r>
      <w:r>
        <w:rPr>
          <w:w w:val="115"/>
          <w:sz w:val="15"/>
        </w:rPr>
        <w:t>l'usage</w:t>
      </w:r>
      <w:r>
        <w:rPr>
          <w:spacing w:val="14"/>
          <w:w w:val="115"/>
          <w:sz w:val="15"/>
        </w:rPr>
        <w:t xml:space="preserve"> </w:t>
      </w:r>
      <w:r>
        <w:rPr>
          <w:w w:val="115"/>
          <w:sz w:val="15"/>
        </w:rPr>
        <w:t>présentée</w:t>
      </w:r>
      <w:r>
        <w:rPr>
          <w:spacing w:val="14"/>
          <w:w w:val="115"/>
          <w:sz w:val="15"/>
        </w:rPr>
        <w:t xml:space="preserve"> </w:t>
      </w:r>
      <w:r>
        <w:rPr>
          <w:w w:val="115"/>
          <w:sz w:val="15"/>
        </w:rPr>
        <w:t>par</w:t>
      </w:r>
      <w:r>
        <w:rPr>
          <w:spacing w:val="14"/>
          <w:w w:val="115"/>
          <w:sz w:val="15"/>
        </w:rPr>
        <w:t xml:space="preserve"> </w:t>
      </w:r>
      <w:r>
        <w:rPr>
          <w:w w:val="115"/>
          <w:sz w:val="15"/>
        </w:rPr>
        <w:t>l'intervenante</w:t>
      </w:r>
      <w:r>
        <w:rPr>
          <w:spacing w:val="14"/>
          <w:w w:val="115"/>
          <w:sz w:val="15"/>
        </w:rPr>
        <w:t xml:space="preserve"> </w:t>
      </w:r>
      <w:r>
        <w:rPr>
          <w:w w:val="115"/>
          <w:sz w:val="15"/>
        </w:rPr>
        <w:t>concernait la</w:t>
      </w:r>
      <w:r>
        <w:rPr>
          <w:spacing w:val="27"/>
          <w:w w:val="115"/>
          <w:sz w:val="15"/>
        </w:rPr>
        <w:t xml:space="preserve"> </w:t>
      </w:r>
      <w:r>
        <w:rPr>
          <w:w w:val="115"/>
          <w:sz w:val="15"/>
        </w:rPr>
        <w:t>marque</w:t>
      </w:r>
      <w:r>
        <w:rPr>
          <w:spacing w:val="27"/>
          <w:w w:val="115"/>
          <w:sz w:val="15"/>
        </w:rPr>
        <w:t xml:space="preserve"> </w:t>
      </w:r>
      <w:r>
        <w:rPr>
          <w:w w:val="115"/>
          <w:sz w:val="15"/>
        </w:rPr>
        <w:t>MICHAEL</w:t>
      </w:r>
      <w:r>
        <w:rPr>
          <w:spacing w:val="27"/>
          <w:w w:val="115"/>
          <w:sz w:val="15"/>
        </w:rPr>
        <w:t xml:space="preserve"> </w:t>
      </w:r>
      <w:r>
        <w:rPr>
          <w:w w:val="115"/>
          <w:sz w:val="15"/>
        </w:rPr>
        <w:t>KORS,</w:t>
      </w:r>
      <w:r>
        <w:rPr>
          <w:spacing w:val="27"/>
          <w:w w:val="115"/>
          <w:sz w:val="15"/>
        </w:rPr>
        <w:t xml:space="preserve"> </w:t>
      </w:r>
      <w:r>
        <w:rPr>
          <w:w w:val="115"/>
          <w:sz w:val="15"/>
        </w:rPr>
        <w:t>sans</w:t>
      </w:r>
      <w:r>
        <w:rPr>
          <w:spacing w:val="27"/>
          <w:w w:val="115"/>
          <w:sz w:val="15"/>
        </w:rPr>
        <w:t xml:space="preserve"> </w:t>
      </w:r>
      <w:r>
        <w:rPr>
          <w:w w:val="115"/>
          <w:sz w:val="15"/>
        </w:rPr>
        <w:t>les</w:t>
      </w:r>
      <w:r>
        <w:rPr>
          <w:spacing w:val="27"/>
          <w:w w:val="115"/>
          <w:sz w:val="15"/>
        </w:rPr>
        <w:t xml:space="preserve"> </w:t>
      </w:r>
      <w:r>
        <w:rPr>
          <w:w w:val="115"/>
          <w:sz w:val="15"/>
        </w:rPr>
        <w:t>lettres</w:t>
      </w:r>
      <w:r>
        <w:rPr>
          <w:spacing w:val="27"/>
          <w:w w:val="115"/>
          <w:sz w:val="15"/>
        </w:rPr>
        <w:t xml:space="preserve"> </w:t>
      </w:r>
      <w:r>
        <w:rPr>
          <w:w w:val="115"/>
          <w:sz w:val="15"/>
        </w:rPr>
        <w:t>majuscules</w:t>
      </w:r>
      <w:r>
        <w:rPr>
          <w:spacing w:val="27"/>
          <w:w w:val="115"/>
          <w:sz w:val="15"/>
        </w:rPr>
        <w:t xml:space="preserve"> </w:t>
      </w:r>
      <w:r>
        <w:rPr>
          <w:w w:val="115"/>
          <w:sz w:val="15"/>
        </w:rPr>
        <w:t>jointes</w:t>
      </w:r>
      <w:r>
        <w:rPr>
          <w:spacing w:val="27"/>
          <w:w w:val="115"/>
          <w:sz w:val="15"/>
        </w:rPr>
        <w:t xml:space="preserve"> </w:t>
      </w:r>
      <w:r>
        <w:rPr>
          <w:w w:val="115"/>
          <w:sz w:val="15"/>
        </w:rPr>
        <w:t>«</w:t>
      </w:r>
      <w:r>
        <w:rPr>
          <w:spacing w:val="27"/>
          <w:w w:val="115"/>
          <w:sz w:val="15"/>
        </w:rPr>
        <w:t xml:space="preserve"> </w:t>
      </w:r>
      <w:r>
        <w:rPr>
          <w:w w:val="115"/>
          <w:sz w:val="15"/>
        </w:rPr>
        <w:t>MK</w:t>
      </w:r>
      <w:r>
        <w:rPr>
          <w:spacing w:val="27"/>
          <w:w w:val="115"/>
          <w:sz w:val="15"/>
        </w:rPr>
        <w:t xml:space="preserve"> </w:t>
      </w:r>
      <w:r>
        <w:rPr>
          <w:w w:val="115"/>
          <w:sz w:val="15"/>
        </w:rPr>
        <w:t>»,</w:t>
      </w:r>
      <w:r>
        <w:rPr>
          <w:spacing w:val="27"/>
          <w:w w:val="115"/>
          <w:sz w:val="15"/>
        </w:rPr>
        <w:t xml:space="preserve"> </w:t>
      </w:r>
      <w:r>
        <w:rPr>
          <w:w w:val="115"/>
          <w:sz w:val="15"/>
        </w:rPr>
        <w:t>la</w:t>
      </w:r>
      <w:r>
        <w:rPr>
          <w:spacing w:val="27"/>
          <w:w w:val="115"/>
          <w:sz w:val="15"/>
        </w:rPr>
        <w:t xml:space="preserve"> </w:t>
      </w:r>
      <w:r>
        <w:rPr>
          <w:w w:val="115"/>
          <w:sz w:val="15"/>
        </w:rPr>
        <w:t>chambre</w:t>
      </w:r>
      <w:r>
        <w:rPr>
          <w:spacing w:val="27"/>
          <w:w w:val="115"/>
          <w:sz w:val="15"/>
        </w:rPr>
        <w:t xml:space="preserve"> </w:t>
      </w:r>
      <w:r>
        <w:rPr>
          <w:w w:val="115"/>
          <w:sz w:val="15"/>
        </w:rPr>
        <w:t>de</w:t>
      </w:r>
      <w:r>
        <w:rPr>
          <w:spacing w:val="27"/>
          <w:w w:val="115"/>
          <w:sz w:val="15"/>
        </w:rPr>
        <w:t xml:space="preserve"> </w:t>
      </w:r>
      <w:r>
        <w:rPr>
          <w:w w:val="115"/>
          <w:sz w:val="15"/>
        </w:rPr>
        <w:t>recours</w:t>
      </w:r>
      <w:r>
        <w:rPr>
          <w:spacing w:val="27"/>
          <w:w w:val="115"/>
          <w:sz w:val="15"/>
        </w:rPr>
        <w:t xml:space="preserve"> </w:t>
      </w:r>
      <w:r>
        <w:rPr>
          <w:w w:val="115"/>
          <w:sz w:val="15"/>
        </w:rPr>
        <w:t>a</w:t>
      </w:r>
      <w:r>
        <w:rPr>
          <w:spacing w:val="27"/>
          <w:w w:val="115"/>
          <w:sz w:val="15"/>
        </w:rPr>
        <w:t xml:space="preserve"> </w:t>
      </w:r>
      <w:r>
        <w:rPr>
          <w:w w:val="115"/>
          <w:sz w:val="15"/>
        </w:rPr>
        <w:t>conclu,</w:t>
      </w:r>
      <w:r>
        <w:rPr>
          <w:spacing w:val="27"/>
          <w:w w:val="115"/>
          <w:sz w:val="15"/>
        </w:rPr>
        <w:t xml:space="preserve"> </w:t>
      </w:r>
      <w:r>
        <w:rPr>
          <w:w w:val="115"/>
          <w:sz w:val="15"/>
        </w:rPr>
        <w:t>en</w:t>
      </w:r>
      <w:r>
        <w:rPr>
          <w:spacing w:val="27"/>
          <w:w w:val="115"/>
          <w:sz w:val="15"/>
        </w:rPr>
        <w:t xml:space="preserve"> </w:t>
      </w:r>
      <w:r>
        <w:rPr>
          <w:w w:val="115"/>
          <w:sz w:val="15"/>
        </w:rPr>
        <w:t>substance,</w:t>
      </w:r>
      <w:r>
        <w:rPr>
          <w:spacing w:val="27"/>
          <w:w w:val="115"/>
          <w:sz w:val="15"/>
        </w:rPr>
        <w:t xml:space="preserve"> </w:t>
      </w:r>
      <w:r>
        <w:rPr>
          <w:w w:val="115"/>
          <w:sz w:val="15"/>
        </w:rPr>
        <w:t>aux points 63 à 73 de la décision attaquée, que l'usage de la marque antérieure était démontré sous des formes qui n'altéraient</w:t>
      </w:r>
      <w:r>
        <w:rPr>
          <w:spacing w:val="80"/>
          <w:w w:val="115"/>
          <w:sz w:val="15"/>
        </w:rPr>
        <w:t xml:space="preserve"> </w:t>
      </w:r>
      <w:r>
        <w:rPr>
          <w:w w:val="115"/>
          <w:sz w:val="15"/>
        </w:rPr>
        <w:t>pas</w:t>
      </w:r>
      <w:r>
        <w:rPr>
          <w:spacing w:val="-2"/>
          <w:w w:val="115"/>
          <w:sz w:val="15"/>
        </w:rPr>
        <w:t xml:space="preserve"> </w:t>
      </w:r>
      <w:r>
        <w:rPr>
          <w:w w:val="115"/>
          <w:sz w:val="15"/>
        </w:rPr>
        <w:t>son</w:t>
      </w:r>
      <w:r>
        <w:rPr>
          <w:spacing w:val="-2"/>
          <w:w w:val="115"/>
          <w:sz w:val="15"/>
        </w:rPr>
        <w:t xml:space="preserve"> </w:t>
      </w:r>
      <w:r>
        <w:rPr>
          <w:w w:val="115"/>
          <w:sz w:val="15"/>
        </w:rPr>
        <w:t>caractère</w:t>
      </w:r>
      <w:r>
        <w:rPr>
          <w:spacing w:val="-2"/>
          <w:w w:val="115"/>
          <w:sz w:val="15"/>
        </w:rPr>
        <w:t xml:space="preserve"> </w:t>
      </w:r>
      <w:r>
        <w:rPr>
          <w:w w:val="115"/>
          <w:sz w:val="15"/>
        </w:rPr>
        <w:t>distinctif.</w:t>
      </w:r>
      <w:r>
        <w:rPr>
          <w:spacing w:val="-2"/>
          <w:w w:val="115"/>
          <w:sz w:val="15"/>
        </w:rPr>
        <w:t xml:space="preserve"> </w:t>
      </w:r>
      <w:r>
        <w:rPr>
          <w:w w:val="115"/>
          <w:sz w:val="15"/>
        </w:rPr>
        <w:t>Tout</w:t>
      </w:r>
      <w:r>
        <w:rPr>
          <w:spacing w:val="-2"/>
          <w:w w:val="115"/>
          <w:sz w:val="15"/>
        </w:rPr>
        <w:t xml:space="preserve"> </w:t>
      </w:r>
      <w:r>
        <w:rPr>
          <w:w w:val="115"/>
          <w:sz w:val="15"/>
        </w:rPr>
        <w:t>d'abord,</w:t>
      </w:r>
      <w:r>
        <w:rPr>
          <w:spacing w:val="-2"/>
          <w:w w:val="115"/>
          <w:sz w:val="15"/>
        </w:rPr>
        <w:t xml:space="preserve"> </w:t>
      </w:r>
      <w:r>
        <w:rPr>
          <w:w w:val="115"/>
          <w:sz w:val="15"/>
        </w:rPr>
        <w:t>la</w:t>
      </w:r>
      <w:r>
        <w:rPr>
          <w:spacing w:val="-2"/>
          <w:w w:val="115"/>
          <w:sz w:val="15"/>
        </w:rPr>
        <w:t xml:space="preserve"> </w:t>
      </w:r>
      <w:r>
        <w:rPr>
          <w:w w:val="115"/>
          <w:sz w:val="15"/>
        </w:rPr>
        <w:t>chambre</w:t>
      </w:r>
      <w:r>
        <w:rPr>
          <w:spacing w:val="-2"/>
          <w:w w:val="115"/>
          <w:sz w:val="15"/>
        </w:rPr>
        <w:t xml:space="preserve"> </w:t>
      </w:r>
      <w:r>
        <w:rPr>
          <w:w w:val="115"/>
          <w:sz w:val="15"/>
        </w:rPr>
        <w:t>de</w:t>
      </w:r>
      <w:r>
        <w:rPr>
          <w:spacing w:val="-2"/>
          <w:w w:val="115"/>
          <w:sz w:val="15"/>
        </w:rPr>
        <w:t xml:space="preserve"> </w:t>
      </w:r>
      <w:r>
        <w:rPr>
          <w:w w:val="115"/>
          <w:sz w:val="15"/>
        </w:rPr>
        <w:t>recours</w:t>
      </w:r>
      <w:r>
        <w:rPr>
          <w:spacing w:val="-2"/>
          <w:w w:val="115"/>
          <w:sz w:val="15"/>
        </w:rPr>
        <w:t xml:space="preserve"> </w:t>
      </w:r>
      <w:r>
        <w:rPr>
          <w:w w:val="115"/>
          <w:sz w:val="15"/>
        </w:rPr>
        <w:t>a,</w:t>
      </w:r>
      <w:r>
        <w:rPr>
          <w:spacing w:val="-2"/>
          <w:w w:val="115"/>
          <w:sz w:val="15"/>
        </w:rPr>
        <w:t xml:space="preserve"> </w:t>
      </w:r>
      <w:r>
        <w:rPr>
          <w:w w:val="115"/>
          <w:sz w:val="15"/>
        </w:rPr>
        <w:t>au</w:t>
      </w:r>
      <w:r>
        <w:rPr>
          <w:spacing w:val="-2"/>
          <w:w w:val="115"/>
          <w:sz w:val="15"/>
        </w:rPr>
        <w:t xml:space="preserve"> </w:t>
      </w:r>
      <w:r>
        <w:rPr>
          <w:w w:val="115"/>
          <w:sz w:val="15"/>
        </w:rPr>
        <w:t>point</w:t>
      </w:r>
      <w:r>
        <w:rPr>
          <w:spacing w:val="-2"/>
          <w:w w:val="115"/>
          <w:sz w:val="15"/>
        </w:rPr>
        <w:t xml:space="preserve"> </w:t>
      </w:r>
      <w:r>
        <w:rPr>
          <w:w w:val="115"/>
          <w:sz w:val="15"/>
        </w:rPr>
        <w:t>7</w:t>
      </w:r>
      <w:r>
        <w:rPr>
          <w:spacing w:val="-2"/>
          <w:w w:val="115"/>
          <w:sz w:val="15"/>
        </w:rPr>
        <w:t xml:space="preserve"> </w:t>
      </w:r>
      <w:r>
        <w:rPr>
          <w:w w:val="115"/>
          <w:sz w:val="15"/>
        </w:rPr>
        <w:t>de</w:t>
      </w:r>
      <w:r>
        <w:rPr>
          <w:spacing w:val="-2"/>
          <w:w w:val="115"/>
          <w:sz w:val="15"/>
        </w:rPr>
        <w:t xml:space="preserve"> </w:t>
      </w:r>
      <w:r>
        <w:rPr>
          <w:w w:val="115"/>
          <w:sz w:val="15"/>
        </w:rPr>
        <w:t>la</w:t>
      </w:r>
      <w:r>
        <w:rPr>
          <w:spacing w:val="-2"/>
          <w:w w:val="115"/>
          <w:sz w:val="15"/>
        </w:rPr>
        <w:t xml:space="preserve"> </w:t>
      </w:r>
      <w:r>
        <w:rPr>
          <w:w w:val="115"/>
          <w:sz w:val="15"/>
        </w:rPr>
        <w:t>décision</w:t>
      </w:r>
      <w:r>
        <w:rPr>
          <w:spacing w:val="-2"/>
          <w:w w:val="115"/>
          <w:sz w:val="15"/>
        </w:rPr>
        <w:t xml:space="preserve"> </w:t>
      </w:r>
      <w:r>
        <w:rPr>
          <w:w w:val="115"/>
          <w:sz w:val="15"/>
        </w:rPr>
        <w:t>attaquée,</w:t>
      </w:r>
      <w:r>
        <w:rPr>
          <w:spacing w:val="-2"/>
          <w:w w:val="115"/>
          <w:sz w:val="15"/>
        </w:rPr>
        <w:t xml:space="preserve"> </w:t>
      </w:r>
      <w:r>
        <w:rPr>
          <w:w w:val="115"/>
          <w:sz w:val="15"/>
        </w:rPr>
        <w:t>énuméré</w:t>
      </w:r>
      <w:r>
        <w:rPr>
          <w:spacing w:val="-2"/>
          <w:w w:val="115"/>
          <w:sz w:val="15"/>
        </w:rPr>
        <w:t xml:space="preserve"> </w:t>
      </w:r>
      <w:r>
        <w:rPr>
          <w:w w:val="115"/>
          <w:sz w:val="15"/>
        </w:rPr>
        <w:t>d'une</w:t>
      </w:r>
      <w:r>
        <w:rPr>
          <w:spacing w:val="-2"/>
          <w:w w:val="115"/>
          <w:sz w:val="15"/>
        </w:rPr>
        <w:t xml:space="preserve"> </w:t>
      </w:r>
      <w:r>
        <w:rPr>
          <w:w w:val="115"/>
          <w:sz w:val="15"/>
        </w:rPr>
        <w:t>manière non</w:t>
      </w:r>
      <w:r>
        <w:rPr>
          <w:spacing w:val="12"/>
          <w:w w:val="115"/>
          <w:sz w:val="15"/>
        </w:rPr>
        <w:t xml:space="preserve"> </w:t>
      </w:r>
      <w:r>
        <w:rPr>
          <w:w w:val="115"/>
          <w:sz w:val="15"/>
        </w:rPr>
        <w:t>exhaustive</w:t>
      </w:r>
      <w:r>
        <w:rPr>
          <w:spacing w:val="12"/>
          <w:w w:val="115"/>
          <w:sz w:val="15"/>
        </w:rPr>
        <w:t xml:space="preserve"> </w:t>
      </w:r>
      <w:r>
        <w:rPr>
          <w:w w:val="115"/>
          <w:sz w:val="15"/>
        </w:rPr>
        <w:t>les</w:t>
      </w:r>
      <w:r>
        <w:rPr>
          <w:spacing w:val="12"/>
          <w:w w:val="115"/>
          <w:sz w:val="15"/>
        </w:rPr>
        <w:t xml:space="preserve"> </w:t>
      </w:r>
      <w:r>
        <w:rPr>
          <w:w w:val="115"/>
          <w:sz w:val="15"/>
        </w:rPr>
        <w:t>éléments</w:t>
      </w:r>
      <w:r>
        <w:rPr>
          <w:spacing w:val="12"/>
          <w:w w:val="115"/>
          <w:sz w:val="15"/>
        </w:rPr>
        <w:t xml:space="preserve"> </w:t>
      </w:r>
      <w:r>
        <w:rPr>
          <w:w w:val="115"/>
          <w:sz w:val="15"/>
        </w:rPr>
        <w:t>de</w:t>
      </w:r>
      <w:r>
        <w:rPr>
          <w:spacing w:val="12"/>
          <w:w w:val="115"/>
          <w:sz w:val="15"/>
        </w:rPr>
        <w:t xml:space="preserve"> </w:t>
      </w:r>
      <w:r>
        <w:rPr>
          <w:w w:val="115"/>
          <w:sz w:val="15"/>
        </w:rPr>
        <w:t>preuve</w:t>
      </w:r>
      <w:r>
        <w:rPr>
          <w:spacing w:val="12"/>
          <w:w w:val="115"/>
          <w:sz w:val="15"/>
        </w:rPr>
        <w:t xml:space="preserve"> </w:t>
      </w:r>
      <w:r>
        <w:rPr>
          <w:w w:val="115"/>
          <w:sz w:val="15"/>
        </w:rPr>
        <w:t>présentés</w:t>
      </w:r>
      <w:r>
        <w:rPr>
          <w:spacing w:val="12"/>
          <w:w w:val="115"/>
          <w:sz w:val="15"/>
        </w:rPr>
        <w:t xml:space="preserve"> </w:t>
      </w:r>
      <w:r>
        <w:rPr>
          <w:w w:val="115"/>
          <w:sz w:val="15"/>
        </w:rPr>
        <w:t>par</w:t>
      </w:r>
      <w:r>
        <w:rPr>
          <w:spacing w:val="12"/>
          <w:w w:val="115"/>
          <w:sz w:val="15"/>
        </w:rPr>
        <w:t xml:space="preserve"> </w:t>
      </w:r>
      <w:r>
        <w:rPr>
          <w:w w:val="115"/>
          <w:sz w:val="15"/>
        </w:rPr>
        <w:t>l'intervenante</w:t>
      </w:r>
      <w:r>
        <w:rPr>
          <w:spacing w:val="12"/>
          <w:w w:val="115"/>
          <w:sz w:val="15"/>
        </w:rPr>
        <w:t xml:space="preserve"> </w:t>
      </w:r>
      <w:r>
        <w:rPr>
          <w:w w:val="115"/>
          <w:sz w:val="15"/>
        </w:rPr>
        <w:t>à</w:t>
      </w:r>
      <w:r>
        <w:rPr>
          <w:spacing w:val="12"/>
          <w:w w:val="115"/>
          <w:sz w:val="15"/>
        </w:rPr>
        <w:t xml:space="preserve"> </w:t>
      </w:r>
      <w:r>
        <w:rPr>
          <w:w w:val="115"/>
          <w:sz w:val="15"/>
        </w:rPr>
        <w:t>la</w:t>
      </w:r>
      <w:r>
        <w:rPr>
          <w:spacing w:val="12"/>
          <w:w w:val="115"/>
          <w:sz w:val="15"/>
        </w:rPr>
        <w:t xml:space="preserve"> </w:t>
      </w:r>
      <w:r>
        <w:rPr>
          <w:w w:val="115"/>
          <w:sz w:val="15"/>
        </w:rPr>
        <w:t>demande</w:t>
      </w:r>
      <w:r>
        <w:rPr>
          <w:spacing w:val="12"/>
          <w:w w:val="115"/>
          <w:sz w:val="15"/>
        </w:rPr>
        <w:t xml:space="preserve"> </w:t>
      </w:r>
      <w:r>
        <w:rPr>
          <w:w w:val="115"/>
          <w:sz w:val="15"/>
        </w:rPr>
        <w:t>de</w:t>
      </w:r>
      <w:r>
        <w:rPr>
          <w:spacing w:val="12"/>
          <w:w w:val="115"/>
          <w:sz w:val="15"/>
        </w:rPr>
        <w:t xml:space="preserve"> </w:t>
      </w:r>
      <w:r>
        <w:rPr>
          <w:w w:val="115"/>
          <w:sz w:val="15"/>
        </w:rPr>
        <w:t>preuve</w:t>
      </w:r>
      <w:r>
        <w:rPr>
          <w:spacing w:val="12"/>
          <w:w w:val="115"/>
          <w:sz w:val="15"/>
        </w:rPr>
        <w:t xml:space="preserve"> </w:t>
      </w:r>
      <w:r>
        <w:rPr>
          <w:w w:val="115"/>
          <w:sz w:val="15"/>
        </w:rPr>
        <w:t>de</w:t>
      </w:r>
      <w:r>
        <w:rPr>
          <w:spacing w:val="12"/>
          <w:w w:val="115"/>
          <w:sz w:val="15"/>
        </w:rPr>
        <w:t xml:space="preserve"> </w:t>
      </w:r>
      <w:r>
        <w:rPr>
          <w:w w:val="115"/>
          <w:sz w:val="15"/>
        </w:rPr>
        <w:t>l'usage.</w:t>
      </w:r>
      <w:r>
        <w:rPr>
          <w:spacing w:val="12"/>
          <w:w w:val="115"/>
          <w:sz w:val="15"/>
        </w:rPr>
        <w:t xml:space="preserve"> </w:t>
      </w:r>
      <w:r>
        <w:rPr>
          <w:w w:val="115"/>
          <w:sz w:val="15"/>
        </w:rPr>
        <w:t>Ensuite,</w:t>
      </w:r>
      <w:r>
        <w:rPr>
          <w:spacing w:val="12"/>
          <w:w w:val="115"/>
          <w:sz w:val="15"/>
        </w:rPr>
        <w:t xml:space="preserve"> </w:t>
      </w:r>
      <w:r>
        <w:rPr>
          <w:w w:val="115"/>
          <w:sz w:val="15"/>
        </w:rPr>
        <w:t>la</w:t>
      </w:r>
      <w:r>
        <w:rPr>
          <w:spacing w:val="12"/>
          <w:w w:val="115"/>
          <w:sz w:val="15"/>
        </w:rPr>
        <w:t xml:space="preserve"> </w:t>
      </w:r>
      <w:r>
        <w:rPr>
          <w:w w:val="115"/>
          <w:sz w:val="15"/>
        </w:rPr>
        <w:t xml:space="preserve">chambre de recours a considéré, au point 66 de la décision attaquée, que les termes « </w:t>
      </w:r>
      <w:proofErr w:type="spellStart"/>
      <w:r>
        <w:rPr>
          <w:w w:val="115"/>
          <w:sz w:val="15"/>
        </w:rPr>
        <w:t>michael</w:t>
      </w:r>
      <w:proofErr w:type="spellEnd"/>
      <w:r>
        <w:rPr>
          <w:w w:val="115"/>
          <w:sz w:val="15"/>
        </w:rPr>
        <w:t xml:space="preserve"> </w:t>
      </w:r>
      <w:proofErr w:type="spellStart"/>
      <w:r>
        <w:rPr>
          <w:w w:val="115"/>
          <w:sz w:val="15"/>
        </w:rPr>
        <w:t>kors</w:t>
      </w:r>
      <w:proofErr w:type="spellEnd"/>
      <w:r>
        <w:rPr>
          <w:w w:val="115"/>
          <w:sz w:val="15"/>
        </w:rPr>
        <w:t xml:space="preserve"> », compris comme un prénom masculin et un nom de famille, étaient distinctifs par rapport à l'ensemble des produits couverts par la marque antérieure. Ainsi, les lettres majuscules jointes « MK », qui seraient perçues comme l'abréviation dudit nom, étaient également distinctives, ayant une importance légèrement moindre que celle du nom complet dont elles étaient l'abréviation et qui serait reconnu comme l'origine commerciale des produits concernés. En outre, au point 67 de la décision attaquée, la chambre de recours a considéré, en substance, que, sous certaines formes de la marque antérieure telle qu'utilisée, l'omission de la combinaison des lettres majuscules « MK » n'altèrerait pas le caractère distinctif de la marque antérieure telle qu'enregistrée. De plus, dans d'autres éléments de preuve, l'élément « </w:t>
      </w:r>
      <w:proofErr w:type="spellStart"/>
      <w:r>
        <w:rPr>
          <w:w w:val="115"/>
          <w:sz w:val="15"/>
        </w:rPr>
        <w:t>mk</w:t>
      </w:r>
      <w:proofErr w:type="spellEnd"/>
      <w:r>
        <w:rPr>
          <w:w w:val="115"/>
          <w:sz w:val="15"/>
        </w:rPr>
        <w:t xml:space="preserve"> » étant plus grand et placé au-dessus de l'élément « </w:t>
      </w:r>
      <w:proofErr w:type="spellStart"/>
      <w:r>
        <w:rPr>
          <w:w w:val="115"/>
          <w:sz w:val="15"/>
        </w:rPr>
        <w:t>michael</w:t>
      </w:r>
      <w:proofErr w:type="spellEnd"/>
      <w:r>
        <w:rPr>
          <w:w w:val="115"/>
          <w:sz w:val="15"/>
        </w:rPr>
        <w:t xml:space="preserve"> </w:t>
      </w:r>
      <w:proofErr w:type="spellStart"/>
      <w:r>
        <w:rPr>
          <w:w w:val="115"/>
          <w:sz w:val="15"/>
        </w:rPr>
        <w:t>kors</w:t>
      </w:r>
      <w:proofErr w:type="spellEnd"/>
      <w:r>
        <w:rPr>
          <w:w w:val="115"/>
          <w:sz w:val="15"/>
        </w:rPr>
        <w:t xml:space="preserve"> » avec ou sans cercle, il ne présenterait pas une différence altérant le caractère distinctif de la marque antérieure telle qu'enregistrée. Enfin, la chambre de recours a, en substance, relevé, au point 71 de la décision attaquée, que les éléments de preuve présentaient d'autres variantes de la marque antérieure, mais que, toutefois, les différentes couleurs n'altéraient pas</w:t>
      </w:r>
      <w:r>
        <w:rPr>
          <w:spacing w:val="40"/>
          <w:w w:val="115"/>
          <w:sz w:val="15"/>
        </w:rPr>
        <w:t xml:space="preserve"> </w:t>
      </w:r>
      <w:r>
        <w:rPr>
          <w:w w:val="115"/>
          <w:sz w:val="15"/>
        </w:rPr>
        <w:t>le caractère distinctif de la marque antérieure telle qu'enregistrée.</w:t>
      </w:r>
    </w:p>
    <w:p w14:paraId="720E5D8B" w14:textId="77777777" w:rsidR="0017781D" w:rsidRDefault="0017781D">
      <w:pPr>
        <w:pStyle w:val="Corpsdetexte"/>
        <w:spacing w:before="46"/>
      </w:pPr>
    </w:p>
    <w:p w14:paraId="2C278713" w14:textId="77777777" w:rsidR="0017781D" w:rsidRDefault="00000000">
      <w:pPr>
        <w:pStyle w:val="Paragraphedeliste"/>
        <w:numPr>
          <w:ilvl w:val="0"/>
          <w:numId w:val="6"/>
        </w:numPr>
        <w:tabs>
          <w:tab w:val="left" w:pos="360"/>
        </w:tabs>
        <w:spacing w:line="312" w:lineRule="auto"/>
        <w:ind w:right="65" w:firstLine="0"/>
        <w:jc w:val="both"/>
        <w:rPr>
          <w:sz w:val="15"/>
        </w:rPr>
      </w:pPr>
      <w:r>
        <w:rPr>
          <w:w w:val="115"/>
          <w:sz w:val="15"/>
        </w:rPr>
        <w:t>À cet égard, il y a lieu de rappeler que la marque antérieure, telle qu'enregistrée, est une marque figurative. Il ressort des points 65 et 71 de la décision attaquée et du dossier de la procédure devant l'EUIPO, transmis au Tribunal, que les éléments</w:t>
      </w:r>
      <w:r>
        <w:rPr>
          <w:spacing w:val="40"/>
          <w:w w:val="115"/>
          <w:sz w:val="15"/>
        </w:rPr>
        <w:t xml:space="preserve"> </w:t>
      </w:r>
      <w:r>
        <w:rPr>
          <w:w w:val="115"/>
          <w:sz w:val="15"/>
        </w:rPr>
        <w:t>de preuve de l'usage sérieux de la marque antérieure fournis par l'intervenante concernent l'usage de cette marque, notamment, sous les formes suivantes :</w:t>
      </w:r>
    </w:p>
    <w:p w14:paraId="0375A060" w14:textId="77777777" w:rsidR="0017781D" w:rsidRDefault="0017781D">
      <w:pPr>
        <w:pStyle w:val="Corpsdetexte"/>
        <w:spacing w:before="51"/>
      </w:pPr>
    </w:p>
    <w:p w14:paraId="52962664" w14:textId="77777777" w:rsidR="0017781D" w:rsidRPr="00554498" w:rsidRDefault="00000000">
      <w:pPr>
        <w:pStyle w:val="Corpsdetexte"/>
        <w:spacing w:line="312" w:lineRule="auto"/>
        <w:ind w:left="112" w:right="71"/>
        <w:jc w:val="both"/>
        <w:rPr>
          <w:lang w:val="en-US"/>
        </w:rPr>
      </w:pPr>
      <w:r w:rsidRPr="00554498">
        <w:rPr>
          <w:w w:val="115"/>
          <w:lang w:val="en-US"/>
        </w:rPr>
        <w:t>Image not found, Image not found, Image not found, Image not found, Image not found, Image not found, Image not found, MICHAEL KORS, Image not found, Image not found.</w:t>
      </w:r>
    </w:p>
    <w:p w14:paraId="654BA7E9" w14:textId="77777777" w:rsidR="0017781D" w:rsidRPr="00554498" w:rsidRDefault="0017781D">
      <w:pPr>
        <w:pStyle w:val="Corpsdetexte"/>
        <w:spacing w:before="51"/>
        <w:rPr>
          <w:lang w:val="en-US"/>
        </w:rPr>
      </w:pPr>
    </w:p>
    <w:p w14:paraId="227590D4" w14:textId="77777777" w:rsidR="0017781D" w:rsidRDefault="00000000">
      <w:pPr>
        <w:pStyle w:val="Paragraphedeliste"/>
        <w:numPr>
          <w:ilvl w:val="0"/>
          <w:numId w:val="6"/>
        </w:numPr>
        <w:tabs>
          <w:tab w:val="left" w:pos="360"/>
        </w:tabs>
        <w:ind w:left="360" w:hanging="248"/>
        <w:jc w:val="both"/>
        <w:rPr>
          <w:sz w:val="15"/>
        </w:rPr>
      </w:pPr>
      <w:r>
        <w:rPr>
          <w:w w:val="110"/>
          <w:sz w:val="15"/>
        </w:rPr>
        <w:t>Premièrement,</w:t>
      </w:r>
      <w:r>
        <w:rPr>
          <w:spacing w:val="13"/>
          <w:w w:val="110"/>
          <w:sz w:val="15"/>
        </w:rPr>
        <w:t xml:space="preserve"> </w:t>
      </w:r>
      <w:r>
        <w:rPr>
          <w:w w:val="110"/>
          <w:sz w:val="15"/>
        </w:rPr>
        <w:t>c'est</w:t>
      </w:r>
      <w:r>
        <w:rPr>
          <w:spacing w:val="14"/>
          <w:w w:val="110"/>
          <w:sz w:val="15"/>
        </w:rPr>
        <w:t xml:space="preserve"> </w:t>
      </w:r>
      <w:r>
        <w:rPr>
          <w:w w:val="110"/>
          <w:sz w:val="15"/>
        </w:rPr>
        <w:t>à</w:t>
      </w:r>
      <w:r>
        <w:rPr>
          <w:spacing w:val="14"/>
          <w:w w:val="110"/>
          <w:sz w:val="15"/>
        </w:rPr>
        <w:t xml:space="preserve"> </w:t>
      </w:r>
      <w:r>
        <w:rPr>
          <w:w w:val="110"/>
          <w:sz w:val="15"/>
        </w:rPr>
        <w:t>juste</w:t>
      </w:r>
      <w:r>
        <w:rPr>
          <w:spacing w:val="13"/>
          <w:w w:val="110"/>
          <w:sz w:val="15"/>
        </w:rPr>
        <w:t xml:space="preserve"> </w:t>
      </w:r>
      <w:r>
        <w:rPr>
          <w:w w:val="110"/>
          <w:sz w:val="15"/>
        </w:rPr>
        <w:t>titre</w:t>
      </w:r>
      <w:r>
        <w:rPr>
          <w:spacing w:val="14"/>
          <w:w w:val="110"/>
          <w:sz w:val="15"/>
        </w:rPr>
        <w:t xml:space="preserve"> </w:t>
      </w:r>
      <w:r>
        <w:rPr>
          <w:w w:val="110"/>
          <w:sz w:val="15"/>
        </w:rPr>
        <w:t>que</w:t>
      </w:r>
      <w:r>
        <w:rPr>
          <w:spacing w:val="14"/>
          <w:w w:val="110"/>
          <w:sz w:val="15"/>
        </w:rPr>
        <w:t xml:space="preserve"> </w:t>
      </w:r>
      <w:r>
        <w:rPr>
          <w:w w:val="110"/>
          <w:sz w:val="15"/>
        </w:rPr>
        <w:t>la</w:t>
      </w:r>
      <w:r>
        <w:rPr>
          <w:spacing w:val="13"/>
          <w:w w:val="110"/>
          <w:sz w:val="15"/>
        </w:rPr>
        <w:t xml:space="preserve"> </w:t>
      </w:r>
      <w:r>
        <w:rPr>
          <w:w w:val="110"/>
          <w:sz w:val="15"/>
        </w:rPr>
        <w:t>chambre</w:t>
      </w:r>
      <w:r>
        <w:rPr>
          <w:spacing w:val="14"/>
          <w:w w:val="110"/>
          <w:sz w:val="15"/>
        </w:rPr>
        <w:t xml:space="preserve"> </w:t>
      </w:r>
      <w:r>
        <w:rPr>
          <w:w w:val="110"/>
          <w:sz w:val="15"/>
        </w:rPr>
        <w:t>de</w:t>
      </w:r>
      <w:r>
        <w:rPr>
          <w:spacing w:val="14"/>
          <w:w w:val="110"/>
          <w:sz w:val="15"/>
        </w:rPr>
        <w:t xml:space="preserve"> </w:t>
      </w:r>
      <w:r>
        <w:rPr>
          <w:w w:val="110"/>
          <w:sz w:val="15"/>
        </w:rPr>
        <w:t>recours</w:t>
      </w:r>
      <w:r>
        <w:rPr>
          <w:spacing w:val="14"/>
          <w:w w:val="110"/>
          <w:sz w:val="15"/>
        </w:rPr>
        <w:t xml:space="preserve"> </w:t>
      </w:r>
      <w:r>
        <w:rPr>
          <w:w w:val="110"/>
          <w:sz w:val="15"/>
        </w:rPr>
        <w:t>a,</w:t>
      </w:r>
      <w:r>
        <w:rPr>
          <w:spacing w:val="13"/>
          <w:w w:val="110"/>
          <w:sz w:val="15"/>
        </w:rPr>
        <w:t xml:space="preserve"> </w:t>
      </w:r>
      <w:r>
        <w:rPr>
          <w:w w:val="110"/>
          <w:sz w:val="15"/>
        </w:rPr>
        <w:t>au</w:t>
      </w:r>
      <w:r>
        <w:rPr>
          <w:spacing w:val="14"/>
          <w:w w:val="110"/>
          <w:sz w:val="15"/>
        </w:rPr>
        <w:t xml:space="preserve"> </w:t>
      </w:r>
      <w:r>
        <w:rPr>
          <w:w w:val="110"/>
          <w:sz w:val="15"/>
        </w:rPr>
        <w:t>point</w:t>
      </w:r>
      <w:r>
        <w:rPr>
          <w:spacing w:val="14"/>
          <w:w w:val="110"/>
          <w:sz w:val="15"/>
        </w:rPr>
        <w:t xml:space="preserve"> </w:t>
      </w:r>
      <w:r>
        <w:rPr>
          <w:w w:val="110"/>
          <w:sz w:val="15"/>
        </w:rPr>
        <w:t>66</w:t>
      </w:r>
      <w:r>
        <w:rPr>
          <w:spacing w:val="13"/>
          <w:w w:val="110"/>
          <w:sz w:val="15"/>
        </w:rPr>
        <w:t xml:space="preserve"> </w:t>
      </w:r>
      <w:r>
        <w:rPr>
          <w:w w:val="110"/>
          <w:sz w:val="15"/>
        </w:rPr>
        <w:t>de</w:t>
      </w:r>
      <w:r>
        <w:rPr>
          <w:spacing w:val="14"/>
          <w:w w:val="110"/>
          <w:sz w:val="15"/>
        </w:rPr>
        <w:t xml:space="preserve"> </w:t>
      </w:r>
      <w:r>
        <w:rPr>
          <w:w w:val="110"/>
          <w:sz w:val="15"/>
        </w:rPr>
        <w:t>la</w:t>
      </w:r>
      <w:r>
        <w:rPr>
          <w:spacing w:val="14"/>
          <w:w w:val="110"/>
          <w:sz w:val="15"/>
        </w:rPr>
        <w:t xml:space="preserve"> </w:t>
      </w:r>
      <w:r>
        <w:rPr>
          <w:w w:val="110"/>
          <w:sz w:val="15"/>
        </w:rPr>
        <w:t>décision</w:t>
      </w:r>
      <w:r>
        <w:rPr>
          <w:spacing w:val="14"/>
          <w:w w:val="110"/>
          <w:sz w:val="15"/>
        </w:rPr>
        <w:t xml:space="preserve"> </w:t>
      </w:r>
      <w:r>
        <w:rPr>
          <w:w w:val="110"/>
          <w:sz w:val="15"/>
        </w:rPr>
        <w:t>attaquée,</w:t>
      </w:r>
      <w:r>
        <w:rPr>
          <w:spacing w:val="13"/>
          <w:w w:val="110"/>
          <w:sz w:val="15"/>
        </w:rPr>
        <w:t xml:space="preserve"> </w:t>
      </w:r>
      <w:r>
        <w:rPr>
          <w:w w:val="110"/>
          <w:sz w:val="15"/>
        </w:rPr>
        <w:t>considéré</w:t>
      </w:r>
      <w:r>
        <w:rPr>
          <w:spacing w:val="14"/>
          <w:w w:val="110"/>
          <w:sz w:val="15"/>
        </w:rPr>
        <w:t xml:space="preserve"> </w:t>
      </w:r>
      <w:r>
        <w:rPr>
          <w:w w:val="110"/>
          <w:sz w:val="15"/>
        </w:rPr>
        <w:t>que</w:t>
      </w:r>
      <w:r>
        <w:rPr>
          <w:spacing w:val="14"/>
          <w:w w:val="110"/>
          <w:sz w:val="15"/>
        </w:rPr>
        <w:t xml:space="preserve"> </w:t>
      </w:r>
      <w:r>
        <w:rPr>
          <w:spacing w:val="-2"/>
          <w:w w:val="110"/>
          <w:sz w:val="15"/>
        </w:rPr>
        <w:t>l'élément</w:t>
      </w:r>
    </w:p>
    <w:p w14:paraId="1341E02C" w14:textId="77777777" w:rsidR="0017781D" w:rsidRDefault="00000000">
      <w:pPr>
        <w:pStyle w:val="Corpsdetexte"/>
        <w:spacing w:before="52" w:line="312" w:lineRule="auto"/>
        <w:ind w:left="112" w:right="63"/>
        <w:jc w:val="both"/>
      </w:pPr>
      <w:r>
        <w:rPr>
          <w:w w:val="115"/>
        </w:rPr>
        <w:t xml:space="preserve">« </w:t>
      </w:r>
      <w:proofErr w:type="spellStart"/>
      <w:r>
        <w:rPr>
          <w:w w:val="115"/>
        </w:rPr>
        <w:t>michael</w:t>
      </w:r>
      <w:proofErr w:type="spellEnd"/>
      <w:r>
        <w:rPr>
          <w:w w:val="115"/>
        </w:rPr>
        <w:t xml:space="preserve"> </w:t>
      </w:r>
      <w:proofErr w:type="spellStart"/>
      <w:r>
        <w:rPr>
          <w:w w:val="115"/>
        </w:rPr>
        <w:t>kors</w:t>
      </w:r>
      <w:proofErr w:type="spellEnd"/>
      <w:r>
        <w:rPr>
          <w:w w:val="115"/>
        </w:rPr>
        <w:t xml:space="preserve"> » de la marque antérieure était compris comme un prénom masculin et un nom de famille de sorte qu'il était distinctif par rapport à l'ensemble des produits couverts par la marque antérieure.</w:t>
      </w:r>
    </w:p>
    <w:p w14:paraId="6141B294" w14:textId="77777777" w:rsidR="0017781D" w:rsidRDefault="0017781D">
      <w:pPr>
        <w:pStyle w:val="Corpsdetexte"/>
        <w:spacing w:before="51"/>
      </w:pPr>
    </w:p>
    <w:p w14:paraId="306CB341" w14:textId="77777777" w:rsidR="0017781D" w:rsidRDefault="00000000">
      <w:pPr>
        <w:pStyle w:val="Paragraphedeliste"/>
        <w:numPr>
          <w:ilvl w:val="0"/>
          <w:numId w:val="6"/>
        </w:numPr>
        <w:tabs>
          <w:tab w:val="left" w:pos="372"/>
        </w:tabs>
        <w:spacing w:line="312" w:lineRule="auto"/>
        <w:ind w:right="65" w:firstLine="0"/>
        <w:jc w:val="both"/>
        <w:rPr>
          <w:sz w:val="15"/>
        </w:rPr>
      </w:pPr>
      <w:r>
        <w:rPr>
          <w:w w:val="115"/>
          <w:sz w:val="15"/>
        </w:rPr>
        <w:t xml:space="preserve">Deuxièmement, quant aux lettres majuscules jointes « MK », comme l'a relevé à juste titre la chambre de recours, elles seront perçues comme l'abréviation du nom Michael Kors. Toutefois, il ne saurait être considéré qu'elles aient un caractère distinctif moindre que celui de l'élément « </w:t>
      </w:r>
      <w:proofErr w:type="spellStart"/>
      <w:r>
        <w:rPr>
          <w:w w:val="115"/>
          <w:sz w:val="15"/>
        </w:rPr>
        <w:t>michael</w:t>
      </w:r>
      <w:proofErr w:type="spellEnd"/>
      <w:r>
        <w:rPr>
          <w:w w:val="115"/>
          <w:sz w:val="15"/>
        </w:rPr>
        <w:t xml:space="preserve"> </w:t>
      </w:r>
      <w:proofErr w:type="spellStart"/>
      <w:r>
        <w:rPr>
          <w:w w:val="115"/>
          <w:sz w:val="15"/>
        </w:rPr>
        <w:t>kors</w:t>
      </w:r>
      <w:proofErr w:type="spellEnd"/>
      <w:r>
        <w:rPr>
          <w:w w:val="115"/>
          <w:sz w:val="15"/>
        </w:rPr>
        <w:t xml:space="preserve"> » (voir point 66 de la décision attaquée). En effet, ainsi que l'a relevé la chambre de recours à juste titre, au point 140 de la décision attaquée, l'élément « MK » avait un caractère distinctif et attirait l'attention du consommateur moyen en raison de sa position centrale dans l'impression d'ensemble produite par la marque antérieure.</w:t>
      </w:r>
    </w:p>
    <w:p w14:paraId="55259622" w14:textId="77777777" w:rsidR="0017781D" w:rsidRDefault="0017781D">
      <w:pPr>
        <w:pStyle w:val="Corpsdetexte"/>
        <w:spacing w:before="50"/>
      </w:pPr>
    </w:p>
    <w:p w14:paraId="1DFD882C" w14:textId="77777777" w:rsidR="0017781D" w:rsidRDefault="00000000">
      <w:pPr>
        <w:pStyle w:val="Corpsdetexte"/>
        <w:spacing w:line="312" w:lineRule="auto"/>
        <w:ind w:left="112" w:right="63"/>
        <w:jc w:val="both"/>
      </w:pPr>
      <w:r>
        <w:rPr>
          <w:w w:val="115"/>
        </w:rPr>
        <w:t>5</w:t>
      </w:r>
      <w:r>
        <w:rPr>
          <w:spacing w:val="-13"/>
          <w:w w:val="115"/>
        </w:rPr>
        <w:t xml:space="preserve"> </w:t>
      </w:r>
      <w:r>
        <w:rPr>
          <w:w w:val="115"/>
        </w:rPr>
        <w:t>0</w:t>
      </w:r>
      <w:r>
        <w:rPr>
          <w:spacing w:val="-13"/>
          <w:w w:val="115"/>
        </w:rPr>
        <w:t xml:space="preserve"> </w:t>
      </w:r>
      <w:r>
        <w:rPr>
          <w:w w:val="115"/>
        </w:rPr>
        <w:t xml:space="preserve">Troisièmement, force est de constater que les éléments verbaux constituant la marque antérieure, à savoir « </w:t>
      </w:r>
      <w:proofErr w:type="spellStart"/>
      <w:r>
        <w:rPr>
          <w:w w:val="115"/>
        </w:rPr>
        <w:t>mk</w:t>
      </w:r>
      <w:proofErr w:type="spellEnd"/>
      <w:r>
        <w:rPr>
          <w:w w:val="115"/>
        </w:rPr>
        <w:t xml:space="preserve"> », « </w:t>
      </w:r>
      <w:proofErr w:type="spellStart"/>
      <w:r>
        <w:rPr>
          <w:w w:val="115"/>
        </w:rPr>
        <w:t>michael</w:t>
      </w:r>
      <w:proofErr w:type="spellEnd"/>
      <w:r>
        <w:rPr>
          <w:w w:val="115"/>
        </w:rPr>
        <w:t xml:space="preserve"> » et « </w:t>
      </w:r>
      <w:proofErr w:type="spellStart"/>
      <w:r>
        <w:rPr>
          <w:w w:val="115"/>
        </w:rPr>
        <w:t>kors</w:t>
      </w:r>
      <w:proofErr w:type="spellEnd"/>
      <w:r>
        <w:rPr>
          <w:w w:val="115"/>
        </w:rPr>
        <w:t xml:space="preserve"> », apparaissent avec des stylisations différentes (voir point 47 ci-dessus), dans la majorité des éléments de preuve produits par l'intervenante, à savoir, notamment, dans les catalogues sur les produits concernés, sur les images des campagnes publicitaires, sur les aperçus de la publicité numérique, sur les factures de consommateurs et dans les articles de presse et les éditoriaux.</w:t>
      </w:r>
    </w:p>
    <w:p w14:paraId="225DB017" w14:textId="77777777" w:rsidR="0017781D" w:rsidRDefault="0017781D">
      <w:pPr>
        <w:pStyle w:val="Corpsdetexte"/>
        <w:spacing w:before="50"/>
      </w:pPr>
    </w:p>
    <w:p w14:paraId="7F392D5B" w14:textId="77777777" w:rsidR="0017781D" w:rsidRDefault="00000000">
      <w:pPr>
        <w:pStyle w:val="Corpsdetexte"/>
        <w:spacing w:line="312" w:lineRule="auto"/>
        <w:ind w:left="112" w:right="64"/>
        <w:jc w:val="both"/>
      </w:pPr>
      <w:r>
        <w:rPr>
          <w:w w:val="115"/>
        </w:rPr>
        <w:t xml:space="preserve">51 À cet égard, il y a lieu de rappeler que la fonction essentielle d'une marque est de garantir l'identité d'origine des produits pour lesquels elle a été enregistrée (voir point 27 ci-dessus). étant donné que l'élément verbal « </w:t>
      </w:r>
      <w:proofErr w:type="spellStart"/>
      <w:r>
        <w:rPr>
          <w:w w:val="115"/>
        </w:rPr>
        <w:t>mk</w:t>
      </w:r>
      <w:proofErr w:type="spellEnd"/>
      <w:r>
        <w:rPr>
          <w:w w:val="115"/>
        </w:rPr>
        <w:t xml:space="preserve"> </w:t>
      </w:r>
      <w:proofErr w:type="spellStart"/>
      <w:r>
        <w:rPr>
          <w:w w:val="115"/>
        </w:rPr>
        <w:t>michael</w:t>
      </w:r>
      <w:proofErr w:type="spellEnd"/>
      <w:r>
        <w:rPr>
          <w:w w:val="115"/>
        </w:rPr>
        <w:t xml:space="preserve"> </w:t>
      </w:r>
      <w:proofErr w:type="spellStart"/>
      <w:r>
        <w:rPr>
          <w:w w:val="115"/>
        </w:rPr>
        <w:t>kors</w:t>
      </w:r>
      <w:proofErr w:type="spellEnd"/>
      <w:r>
        <w:rPr>
          <w:w w:val="115"/>
        </w:rPr>
        <w:t xml:space="preserve"> » figurant dans la marque stylisée dans les formes indiquées au point 47 ci-dessus possède, à lui seul, un certain caractère distinctif, force est de constater que la marque antérieure, telle que stylisée, est en principe de nature à remplir cette fonction </w:t>
      </w:r>
      <w:r>
        <w:rPr>
          <w:spacing w:val="-2"/>
          <w:w w:val="115"/>
        </w:rPr>
        <w:t>essentielle.</w:t>
      </w:r>
    </w:p>
    <w:p w14:paraId="4F8DF571" w14:textId="77777777" w:rsidR="0017781D" w:rsidRDefault="0017781D">
      <w:pPr>
        <w:pStyle w:val="Corpsdetexte"/>
        <w:spacing w:before="50"/>
      </w:pPr>
    </w:p>
    <w:p w14:paraId="140DD3C9" w14:textId="77777777" w:rsidR="0017781D" w:rsidRDefault="00000000">
      <w:pPr>
        <w:pStyle w:val="Corpsdetexte"/>
        <w:spacing w:line="312" w:lineRule="auto"/>
        <w:ind w:left="112" w:right="68"/>
        <w:jc w:val="both"/>
      </w:pPr>
      <w:r>
        <w:rPr>
          <w:w w:val="115"/>
        </w:rPr>
        <w:t>5</w:t>
      </w:r>
      <w:r>
        <w:rPr>
          <w:spacing w:val="-13"/>
          <w:w w:val="115"/>
        </w:rPr>
        <w:t xml:space="preserve"> </w:t>
      </w:r>
      <w:r>
        <w:rPr>
          <w:w w:val="115"/>
        </w:rPr>
        <w:t>2</w:t>
      </w:r>
      <w:r>
        <w:rPr>
          <w:spacing w:val="-1"/>
          <w:w w:val="115"/>
        </w:rPr>
        <w:t xml:space="preserve"> </w:t>
      </w:r>
      <w:r>
        <w:rPr>
          <w:w w:val="115"/>
        </w:rPr>
        <w:t xml:space="preserve">Par ailleurs, en ce qui concerne l'ajout des éléments supplémentaires sur certains éléments de preuve produits par l'intervenante, à savoir la répétition de l'élément verbal « </w:t>
      </w:r>
      <w:proofErr w:type="spellStart"/>
      <w:r>
        <w:rPr>
          <w:w w:val="115"/>
        </w:rPr>
        <w:t>michael</w:t>
      </w:r>
      <w:proofErr w:type="spellEnd"/>
      <w:r>
        <w:rPr>
          <w:w w:val="115"/>
        </w:rPr>
        <w:t xml:space="preserve"> », l'élément figuratif ayant une forme géométrique simple circulaire</w:t>
      </w:r>
      <w:r>
        <w:rPr>
          <w:spacing w:val="-4"/>
          <w:w w:val="115"/>
        </w:rPr>
        <w:t xml:space="preserve"> </w:t>
      </w:r>
      <w:r>
        <w:rPr>
          <w:w w:val="115"/>
        </w:rPr>
        <w:t>et</w:t>
      </w:r>
      <w:r>
        <w:rPr>
          <w:spacing w:val="-4"/>
          <w:w w:val="115"/>
        </w:rPr>
        <w:t xml:space="preserve"> </w:t>
      </w:r>
      <w:r>
        <w:rPr>
          <w:w w:val="115"/>
        </w:rPr>
        <w:t>les</w:t>
      </w:r>
      <w:r>
        <w:rPr>
          <w:spacing w:val="-4"/>
          <w:w w:val="115"/>
        </w:rPr>
        <w:t xml:space="preserve"> </w:t>
      </w:r>
      <w:r>
        <w:rPr>
          <w:w w:val="115"/>
        </w:rPr>
        <w:t>différentes</w:t>
      </w:r>
      <w:r>
        <w:rPr>
          <w:spacing w:val="-4"/>
          <w:w w:val="115"/>
        </w:rPr>
        <w:t xml:space="preserve"> </w:t>
      </w:r>
      <w:r>
        <w:rPr>
          <w:w w:val="115"/>
        </w:rPr>
        <w:t>couleurs,</w:t>
      </w:r>
      <w:r>
        <w:rPr>
          <w:spacing w:val="-4"/>
          <w:w w:val="115"/>
        </w:rPr>
        <w:t xml:space="preserve"> </w:t>
      </w:r>
      <w:r>
        <w:rPr>
          <w:w w:val="115"/>
        </w:rPr>
        <w:t>la</w:t>
      </w:r>
      <w:r>
        <w:rPr>
          <w:spacing w:val="-4"/>
          <w:w w:val="115"/>
        </w:rPr>
        <w:t xml:space="preserve"> </w:t>
      </w:r>
      <w:r>
        <w:rPr>
          <w:w w:val="115"/>
        </w:rPr>
        <w:t>chambre</w:t>
      </w:r>
      <w:r>
        <w:rPr>
          <w:spacing w:val="-4"/>
          <w:w w:val="115"/>
        </w:rPr>
        <w:t xml:space="preserve"> </w:t>
      </w:r>
      <w:r>
        <w:rPr>
          <w:w w:val="115"/>
        </w:rPr>
        <w:t>de</w:t>
      </w:r>
      <w:r>
        <w:rPr>
          <w:spacing w:val="-4"/>
          <w:w w:val="115"/>
        </w:rPr>
        <w:t xml:space="preserve"> </w:t>
      </w:r>
      <w:r>
        <w:rPr>
          <w:w w:val="115"/>
        </w:rPr>
        <w:t>recours</w:t>
      </w:r>
      <w:r>
        <w:rPr>
          <w:spacing w:val="-4"/>
          <w:w w:val="115"/>
        </w:rPr>
        <w:t xml:space="preserve"> </w:t>
      </w:r>
      <w:r>
        <w:rPr>
          <w:w w:val="115"/>
        </w:rPr>
        <w:t>a,</w:t>
      </w:r>
      <w:r>
        <w:rPr>
          <w:spacing w:val="-4"/>
          <w:w w:val="115"/>
        </w:rPr>
        <w:t xml:space="preserve"> </w:t>
      </w:r>
      <w:r>
        <w:rPr>
          <w:w w:val="115"/>
        </w:rPr>
        <w:t>à</w:t>
      </w:r>
      <w:r>
        <w:rPr>
          <w:spacing w:val="-4"/>
          <w:w w:val="115"/>
        </w:rPr>
        <w:t xml:space="preserve"> </w:t>
      </w:r>
      <w:r>
        <w:rPr>
          <w:w w:val="115"/>
        </w:rPr>
        <w:t>juste</w:t>
      </w:r>
      <w:r>
        <w:rPr>
          <w:spacing w:val="-4"/>
          <w:w w:val="115"/>
        </w:rPr>
        <w:t xml:space="preserve"> </w:t>
      </w:r>
      <w:r>
        <w:rPr>
          <w:w w:val="115"/>
        </w:rPr>
        <w:t>titre,</w:t>
      </w:r>
      <w:r>
        <w:rPr>
          <w:spacing w:val="-4"/>
          <w:w w:val="115"/>
        </w:rPr>
        <w:t xml:space="preserve"> </w:t>
      </w:r>
      <w:r>
        <w:rPr>
          <w:w w:val="115"/>
        </w:rPr>
        <w:t>considéré</w:t>
      </w:r>
      <w:r>
        <w:rPr>
          <w:spacing w:val="-4"/>
          <w:w w:val="115"/>
        </w:rPr>
        <w:t xml:space="preserve"> </w:t>
      </w:r>
      <w:r>
        <w:rPr>
          <w:w w:val="115"/>
        </w:rPr>
        <w:t>que</w:t>
      </w:r>
      <w:r>
        <w:rPr>
          <w:spacing w:val="-4"/>
          <w:w w:val="115"/>
        </w:rPr>
        <w:t xml:space="preserve"> </w:t>
      </w:r>
      <w:r>
        <w:rPr>
          <w:w w:val="115"/>
        </w:rPr>
        <w:t>ceux-ci</w:t>
      </w:r>
      <w:r>
        <w:rPr>
          <w:spacing w:val="-4"/>
          <w:w w:val="115"/>
        </w:rPr>
        <w:t xml:space="preserve"> </w:t>
      </w:r>
      <w:r>
        <w:rPr>
          <w:w w:val="115"/>
        </w:rPr>
        <w:t>n'altéraient</w:t>
      </w:r>
      <w:r>
        <w:rPr>
          <w:spacing w:val="-4"/>
          <w:w w:val="115"/>
        </w:rPr>
        <w:t xml:space="preserve"> </w:t>
      </w:r>
      <w:r>
        <w:rPr>
          <w:w w:val="115"/>
        </w:rPr>
        <w:t>pas</w:t>
      </w:r>
      <w:r>
        <w:rPr>
          <w:spacing w:val="-4"/>
          <w:w w:val="115"/>
        </w:rPr>
        <w:t xml:space="preserve"> </w:t>
      </w:r>
      <w:r>
        <w:rPr>
          <w:w w:val="115"/>
        </w:rPr>
        <w:t>le</w:t>
      </w:r>
      <w:r>
        <w:rPr>
          <w:spacing w:val="-4"/>
          <w:w w:val="115"/>
        </w:rPr>
        <w:t xml:space="preserve"> </w:t>
      </w:r>
      <w:r>
        <w:rPr>
          <w:w w:val="115"/>
        </w:rPr>
        <w:t>caractère distinctif</w:t>
      </w:r>
      <w:r>
        <w:rPr>
          <w:spacing w:val="-4"/>
          <w:w w:val="115"/>
        </w:rPr>
        <w:t xml:space="preserve"> </w:t>
      </w:r>
      <w:r>
        <w:rPr>
          <w:w w:val="115"/>
        </w:rPr>
        <w:t>de</w:t>
      </w:r>
      <w:r>
        <w:rPr>
          <w:spacing w:val="-4"/>
          <w:w w:val="115"/>
        </w:rPr>
        <w:t xml:space="preserve"> </w:t>
      </w:r>
      <w:r>
        <w:rPr>
          <w:w w:val="115"/>
        </w:rPr>
        <w:t>la</w:t>
      </w:r>
      <w:r>
        <w:rPr>
          <w:spacing w:val="-4"/>
          <w:w w:val="115"/>
        </w:rPr>
        <w:t xml:space="preserve"> </w:t>
      </w:r>
      <w:r>
        <w:rPr>
          <w:w w:val="115"/>
        </w:rPr>
        <w:t>marque</w:t>
      </w:r>
      <w:r>
        <w:rPr>
          <w:spacing w:val="-4"/>
          <w:w w:val="115"/>
        </w:rPr>
        <w:t xml:space="preserve"> </w:t>
      </w:r>
      <w:r>
        <w:rPr>
          <w:w w:val="115"/>
        </w:rPr>
        <w:t>antérieure</w:t>
      </w:r>
      <w:r>
        <w:rPr>
          <w:spacing w:val="-4"/>
          <w:w w:val="115"/>
        </w:rPr>
        <w:t xml:space="preserve"> </w:t>
      </w:r>
      <w:r>
        <w:rPr>
          <w:w w:val="115"/>
        </w:rPr>
        <w:t>telle</w:t>
      </w:r>
      <w:r>
        <w:rPr>
          <w:spacing w:val="-4"/>
          <w:w w:val="115"/>
        </w:rPr>
        <w:t xml:space="preserve"> </w:t>
      </w:r>
      <w:r>
        <w:rPr>
          <w:w w:val="115"/>
        </w:rPr>
        <w:t>qu'enregistrée.</w:t>
      </w:r>
      <w:r>
        <w:rPr>
          <w:spacing w:val="-4"/>
          <w:w w:val="115"/>
        </w:rPr>
        <w:t xml:space="preserve"> </w:t>
      </w:r>
      <w:r>
        <w:rPr>
          <w:w w:val="115"/>
        </w:rPr>
        <w:t>En</w:t>
      </w:r>
      <w:r>
        <w:rPr>
          <w:spacing w:val="-4"/>
          <w:w w:val="115"/>
        </w:rPr>
        <w:t xml:space="preserve"> </w:t>
      </w:r>
      <w:r>
        <w:rPr>
          <w:w w:val="115"/>
        </w:rPr>
        <w:t>effet,</w:t>
      </w:r>
      <w:r>
        <w:rPr>
          <w:spacing w:val="-4"/>
          <w:w w:val="115"/>
        </w:rPr>
        <w:t xml:space="preserve"> </w:t>
      </w:r>
      <w:r>
        <w:rPr>
          <w:w w:val="115"/>
        </w:rPr>
        <w:t>les</w:t>
      </w:r>
      <w:r>
        <w:rPr>
          <w:spacing w:val="-4"/>
          <w:w w:val="115"/>
        </w:rPr>
        <w:t xml:space="preserve"> </w:t>
      </w:r>
      <w:r>
        <w:rPr>
          <w:w w:val="115"/>
        </w:rPr>
        <w:t>lettres</w:t>
      </w:r>
      <w:r>
        <w:rPr>
          <w:spacing w:val="-4"/>
          <w:w w:val="115"/>
        </w:rPr>
        <w:t xml:space="preserve"> </w:t>
      </w:r>
      <w:r>
        <w:rPr>
          <w:w w:val="115"/>
        </w:rPr>
        <w:t>majuscules</w:t>
      </w:r>
      <w:r>
        <w:rPr>
          <w:spacing w:val="-4"/>
          <w:w w:val="115"/>
        </w:rPr>
        <w:t xml:space="preserve"> </w:t>
      </w:r>
      <w:r>
        <w:rPr>
          <w:w w:val="115"/>
        </w:rPr>
        <w:t>jointes</w:t>
      </w:r>
      <w:r>
        <w:rPr>
          <w:spacing w:val="-4"/>
          <w:w w:val="115"/>
        </w:rPr>
        <w:t xml:space="preserve"> </w:t>
      </w:r>
      <w:r>
        <w:rPr>
          <w:w w:val="115"/>
        </w:rPr>
        <w:t>«</w:t>
      </w:r>
      <w:r>
        <w:rPr>
          <w:spacing w:val="-4"/>
          <w:w w:val="115"/>
        </w:rPr>
        <w:t xml:space="preserve"> </w:t>
      </w:r>
      <w:r>
        <w:rPr>
          <w:w w:val="115"/>
        </w:rPr>
        <w:t>MK</w:t>
      </w:r>
      <w:r>
        <w:rPr>
          <w:spacing w:val="-4"/>
          <w:w w:val="115"/>
        </w:rPr>
        <w:t xml:space="preserve"> </w:t>
      </w:r>
      <w:r>
        <w:rPr>
          <w:w w:val="115"/>
        </w:rPr>
        <w:t>»</w:t>
      </w:r>
      <w:r>
        <w:rPr>
          <w:spacing w:val="-4"/>
          <w:w w:val="115"/>
        </w:rPr>
        <w:t xml:space="preserve"> </w:t>
      </w:r>
      <w:r>
        <w:rPr>
          <w:w w:val="115"/>
        </w:rPr>
        <w:t>placées</w:t>
      </w:r>
      <w:r>
        <w:rPr>
          <w:spacing w:val="-4"/>
          <w:w w:val="115"/>
        </w:rPr>
        <w:t xml:space="preserve"> </w:t>
      </w:r>
      <w:r>
        <w:rPr>
          <w:w w:val="115"/>
        </w:rPr>
        <w:t>à</w:t>
      </w:r>
      <w:r>
        <w:rPr>
          <w:spacing w:val="-4"/>
          <w:w w:val="115"/>
        </w:rPr>
        <w:t xml:space="preserve"> </w:t>
      </w:r>
      <w:r>
        <w:rPr>
          <w:w w:val="115"/>
        </w:rPr>
        <w:t>côté,</w:t>
      </w:r>
      <w:r>
        <w:rPr>
          <w:spacing w:val="-4"/>
          <w:w w:val="115"/>
        </w:rPr>
        <w:t xml:space="preserve"> </w:t>
      </w:r>
      <w:r>
        <w:rPr>
          <w:w w:val="115"/>
        </w:rPr>
        <w:t xml:space="preserve">au-dessus ou au-dessous de l'élément « </w:t>
      </w:r>
      <w:proofErr w:type="spellStart"/>
      <w:r>
        <w:rPr>
          <w:w w:val="115"/>
        </w:rPr>
        <w:t>michael</w:t>
      </w:r>
      <w:proofErr w:type="spellEnd"/>
      <w:r>
        <w:rPr>
          <w:w w:val="115"/>
        </w:rPr>
        <w:t xml:space="preserve"> </w:t>
      </w:r>
      <w:proofErr w:type="spellStart"/>
      <w:r>
        <w:rPr>
          <w:w w:val="115"/>
        </w:rPr>
        <w:t>kors</w:t>
      </w:r>
      <w:proofErr w:type="spellEnd"/>
      <w:r>
        <w:rPr>
          <w:w w:val="115"/>
        </w:rPr>
        <w:t xml:space="preserve"> » seront perçues comme l'abréviation dudit nom, le mot supplémentaire « </w:t>
      </w:r>
      <w:proofErr w:type="spellStart"/>
      <w:r>
        <w:rPr>
          <w:w w:val="115"/>
        </w:rPr>
        <w:t>michael</w:t>
      </w:r>
      <w:proofErr w:type="spellEnd"/>
    </w:p>
    <w:p w14:paraId="7182706D" w14:textId="77777777" w:rsidR="0017781D" w:rsidRDefault="00000000">
      <w:pPr>
        <w:pStyle w:val="Corpsdetexte"/>
        <w:spacing w:line="312" w:lineRule="auto"/>
        <w:ind w:left="112" w:right="68"/>
        <w:jc w:val="both"/>
      </w:pPr>
      <w:r>
        <w:rPr>
          <w:w w:val="115"/>
        </w:rPr>
        <w:t xml:space="preserve">» n'est qu'une simple répétition du prénom masculin déjà contenu dans le signe et la différence de taille des éléments, leur disposition et les différentes couleurs ne sont pas fantaisistes au point d'altérer le caractère distinctif du signe tel qu'il a été </w:t>
      </w:r>
      <w:r>
        <w:rPr>
          <w:spacing w:val="-2"/>
          <w:w w:val="115"/>
        </w:rPr>
        <w:t>enregistré.</w:t>
      </w:r>
    </w:p>
    <w:p w14:paraId="341FFE75" w14:textId="77777777" w:rsidR="0017781D" w:rsidRDefault="0017781D">
      <w:pPr>
        <w:pStyle w:val="Corpsdetexte"/>
        <w:spacing w:before="49"/>
      </w:pPr>
    </w:p>
    <w:p w14:paraId="4A71A7E5" w14:textId="77777777" w:rsidR="0017781D" w:rsidRDefault="00000000">
      <w:pPr>
        <w:pStyle w:val="Paragraphedeliste"/>
        <w:numPr>
          <w:ilvl w:val="0"/>
          <w:numId w:val="5"/>
        </w:numPr>
        <w:tabs>
          <w:tab w:val="left" w:pos="372"/>
        </w:tabs>
        <w:spacing w:line="312" w:lineRule="auto"/>
        <w:ind w:right="65" w:firstLine="0"/>
        <w:jc w:val="both"/>
        <w:rPr>
          <w:sz w:val="15"/>
        </w:rPr>
      </w:pPr>
      <w:r>
        <w:rPr>
          <w:w w:val="115"/>
          <w:sz w:val="15"/>
        </w:rPr>
        <w:t xml:space="preserve">Quatrièmement, même à supposer que l'omission de l'élément « </w:t>
      </w:r>
      <w:proofErr w:type="spellStart"/>
      <w:r>
        <w:rPr>
          <w:w w:val="115"/>
          <w:sz w:val="15"/>
        </w:rPr>
        <w:t>mk</w:t>
      </w:r>
      <w:proofErr w:type="spellEnd"/>
      <w:r>
        <w:rPr>
          <w:w w:val="115"/>
          <w:sz w:val="15"/>
        </w:rPr>
        <w:t xml:space="preserve"> » puisse altérer le caractère distinctif de la marque antérieure, il suffit de rappeler que c'est la prise en considération de l'ensemble des éléments soumis à l'appréciation de la chambre de recours qui doit permettre d'établir la preuve de l'usage sérieux d'une marque [voir arrêt du 14 juin 2023, Stone </w:t>
      </w:r>
      <w:proofErr w:type="spellStart"/>
      <w:r>
        <w:rPr>
          <w:w w:val="115"/>
          <w:sz w:val="15"/>
        </w:rPr>
        <w:t>Brewing</w:t>
      </w:r>
      <w:proofErr w:type="spellEnd"/>
      <w:r>
        <w:rPr>
          <w:w w:val="115"/>
          <w:sz w:val="15"/>
        </w:rPr>
        <w:t xml:space="preserve">/EUIPO – Molson </w:t>
      </w:r>
      <w:proofErr w:type="spellStart"/>
      <w:r>
        <w:rPr>
          <w:w w:val="115"/>
          <w:sz w:val="15"/>
        </w:rPr>
        <w:t>Coors</w:t>
      </w:r>
      <w:proofErr w:type="spellEnd"/>
      <w:r>
        <w:rPr>
          <w:w w:val="115"/>
          <w:sz w:val="15"/>
        </w:rPr>
        <w:t xml:space="preserve"> </w:t>
      </w:r>
      <w:proofErr w:type="spellStart"/>
      <w:r>
        <w:rPr>
          <w:w w:val="115"/>
          <w:sz w:val="15"/>
        </w:rPr>
        <w:t>Brewing</w:t>
      </w:r>
      <w:proofErr w:type="spellEnd"/>
      <w:r>
        <w:rPr>
          <w:w w:val="115"/>
          <w:sz w:val="15"/>
        </w:rPr>
        <w:t xml:space="preserve"> </w:t>
      </w:r>
      <w:proofErr w:type="spellStart"/>
      <w:r>
        <w:rPr>
          <w:w w:val="115"/>
          <w:sz w:val="15"/>
        </w:rPr>
        <w:t>Company</w:t>
      </w:r>
      <w:proofErr w:type="spellEnd"/>
      <w:r>
        <w:rPr>
          <w:w w:val="115"/>
          <w:sz w:val="15"/>
        </w:rPr>
        <w:t xml:space="preserve"> (UK) (STONE BREWING), T-200/20, non publié, EU:T:2023:330, point 66 et jurisprudence citée]. Partant, ainsi qu'il ressort du point 50 ci-dessus, les éléments « </w:t>
      </w:r>
      <w:proofErr w:type="spellStart"/>
      <w:r>
        <w:rPr>
          <w:w w:val="115"/>
          <w:sz w:val="15"/>
        </w:rPr>
        <w:t>mk</w:t>
      </w:r>
      <w:proofErr w:type="spellEnd"/>
      <w:r>
        <w:rPr>
          <w:w w:val="115"/>
          <w:sz w:val="15"/>
        </w:rPr>
        <w:t xml:space="preserve"> » et « </w:t>
      </w:r>
      <w:proofErr w:type="spellStart"/>
      <w:r>
        <w:rPr>
          <w:w w:val="115"/>
          <w:sz w:val="15"/>
        </w:rPr>
        <w:t>michael</w:t>
      </w:r>
      <w:proofErr w:type="spellEnd"/>
      <w:r>
        <w:rPr>
          <w:w w:val="115"/>
          <w:sz w:val="15"/>
        </w:rPr>
        <w:t xml:space="preserve"> </w:t>
      </w:r>
      <w:proofErr w:type="spellStart"/>
      <w:r>
        <w:rPr>
          <w:w w:val="115"/>
          <w:sz w:val="15"/>
        </w:rPr>
        <w:t>kors</w:t>
      </w:r>
      <w:proofErr w:type="spellEnd"/>
      <w:r>
        <w:rPr>
          <w:w w:val="115"/>
          <w:sz w:val="15"/>
        </w:rPr>
        <w:t xml:space="preserve"> » de la marque antérieure apparaissent dans la majorité des éléments de preuve produits par l'intervenante, de sorte que l'usage sérieux de</w:t>
      </w:r>
      <w:r>
        <w:rPr>
          <w:spacing w:val="80"/>
          <w:w w:val="115"/>
          <w:sz w:val="15"/>
        </w:rPr>
        <w:t xml:space="preserve"> </w:t>
      </w:r>
      <w:r>
        <w:rPr>
          <w:w w:val="115"/>
          <w:sz w:val="15"/>
        </w:rPr>
        <w:t>la marque antérieure peut être établi.</w:t>
      </w:r>
    </w:p>
    <w:p w14:paraId="0542CA6C" w14:textId="77777777" w:rsidR="0017781D" w:rsidRDefault="0017781D">
      <w:pPr>
        <w:pStyle w:val="Corpsdetexte"/>
        <w:spacing w:before="49"/>
      </w:pPr>
    </w:p>
    <w:p w14:paraId="6E5C369F" w14:textId="77777777" w:rsidR="0017781D" w:rsidRDefault="00000000">
      <w:pPr>
        <w:pStyle w:val="Paragraphedeliste"/>
        <w:numPr>
          <w:ilvl w:val="0"/>
          <w:numId w:val="5"/>
        </w:numPr>
        <w:tabs>
          <w:tab w:val="left" w:pos="360"/>
        </w:tabs>
        <w:spacing w:before="1"/>
        <w:ind w:left="360" w:hanging="248"/>
        <w:jc w:val="both"/>
        <w:rPr>
          <w:sz w:val="15"/>
        </w:rPr>
      </w:pPr>
      <w:r>
        <w:rPr>
          <w:w w:val="115"/>
          <w:sz w:val="15"/>
        </w:rPr>
        <w:t>Cinquièmement,</w:t>
      </w:r>
      <w:r>
        <w:rPr>
          <w:spacing w:val="-1"/>
          <w:w w:val="115"/>
          <w:sz w:val="15"/>
        </w:rPr>
        <w:t xml:space="preserve"> </w:t>
      </w:r>
      <w:r>
        <w:rPr>
          <w:w w:val="115"/>
          <w:sz w:val="15"/>
        </w:rPr>
        <w:t>en ce qui concerne</w:t>
      </w:r>
      <w:r>
        <w:rPr>
          <w:spacing w:val="-1"/>
          <w:w w:val="115"/>
          <w:sz w:val="15"/>
        </w:rPr>
        <w:t xml:space="preserve"> </w:t>
      </w:r>
      <w:r>
        <w:rPr>
          <w:w w:val="115"/>
          <w:sz w:val="15"/>
        </w:rPr>
        <w:t>l'argument de la requérante selon</w:t>
      </w:r>
      <w:r>
        <w:rPr>
          <w:spacing w:val="-1"/>
          <w:w w:val="115"/>
          <w:sz w:val="15"/>
        </w:rPr>
        <w:t xml:space="preserve"> </w:t>
      </w:r>
      <w:r>
        <w:rPr>
          <w:w w:val="115"/>
          <w:sz w:val="15"/>
        </w:rPr>
        <w:t>lequel la chambre de recours</w:t>
      </w:r>
      <w:r>
        <w:rPr>
          <w:spacing w:val="-1"/>
          <w:w w:val="115"/>
          <w:sz w:val="15"/>
        </w:rPr>
        <w:t xml:space="preserve"> </w:t>
      </w:r>
      <w:r>
        <w:rPr>
          <w:w w:val="115"/>
          <w:sz w:val="15"/>
        </w:rPr>
        <w:t xml:space="preserve">se réfère à la </w:t>
      </w:r>
      <w:r>
        <w:rPr>
          <w:spacing w:val="-2"/>
          <w:w w:val="115"/>
          <w:sz w:val="15"/>
        </w:rPr>
        <w:t>marque</w:t>
      </w:r>
    </w:p>
    <w:p w14:paraId="62A8641A" w14:textId="77777777" w:rsidR="0017781D" w:rsidRDefault="0017781D">
      <w:pPr>
        <w:pStyle w:val="Paragraphedeliste"/>
        <w:rPr>
          <w:sz w:val="15"/>
        </w:rPr>
        <w:sectPr w:rsidR="0017781D">
          <w:pgSz w:w="11900" w:h="16840"/>
          <w:pgMar w:top="640" w:right="850" w:bottom="420" w:left="992" w:header="238" w:footer="232" w:gutter="0"/>
          <w:cols w:space="720"/>
        </w:sectPr>
      </w:pPr>
    </w:p>
    <w:p w14:paraId="71151A7A" w14:textId="77777777" w:rsidR="0017781D" w:rsidRDefault="00000000">
      <w:pPr>
        <w:pStyle w:val="Corpsdetexte"/>
        <w:spacing w:before="92" w:line="312" w:lineRule="auto"/>
        <w:ind w:left="112" w:right="61"/>
        <w:jc w:val="both"/>
      </w:pPr>
      <w:r>
        <w:rPr>
          <w:w w:val="115"/>
        </w:rPr>
        <w:lastRenderedPageBreak/>
        <w:t xml:space="preserve">contestée au regard de l'élément « </w:t>
      </w:r>
      <w:proofErr w:type="spellStart"/>
      <w:r>
        <w:rPr>
          <w:w w:val="115"/>
        </w:rPr>
        <w:t>michael</w:t>
      </w:r>
      <w:proofErr w:type="spellEnd"/>
      <w:r>
        <w:rPr>
          <w:w w:val="115"/>
        </w:rPr>
        <w:t xml:space="preserve"> </w:t>
      </w:r>
      <w:proofErr w:type="spellStart"/>
      <w:r>
        <w:rPr>
          <w:w w:val="115"/>
        </w:rPr>
        <w:t>kors</w:t>
      </w:r>
      <w:proofErr w:type="spellEnd"/>
      <w:r>
        <w:rPr>
          <w:w w:val="115"/>
        </w:rPr>
        <w:t xml:space="preserve"> » et non de l'élément « </w:t>
      </w:r>
      <w:proofErr w:type="spellStart"/>
      <w:r>
        <w:rPr>
          <w:w w:val="115"/>
        </w:rPr>
        <w:t>mk</w:t>
      </w:r>
      <w:proofErr w:type="spellEnd"/>
      <w:r>
        <w:rPr>
          <w:w w:val="115"/>
        </w:rPr>
        <w:t xml:space="preserve"> </w:t>
      </w:r>
      <w:proofErr w:type="spellStart"/>
      <w:r>
        <w:rPr>
          <w:w w:val="115"/>
        </w:rPr>
        <w:t>michael</w:t>
      </w:r>
      <w:proofErr w:type="spellEnd"/>
      <w:r>
        <w:rPr>
          <w:w w:val="115"/>
        </w:rPr>
        <w:t xml:space="preserve"> </w:t>
      </w:r>
      <w:proofErr w:type="spellStart"/>
      <w:r>
        <w:rPr>
          <w:w w:val="115"/>
        </w:rPr>
        <w:t>kors</w:t>
      </w:r>
      <w:proofErr w:type="spellEnd"/>
      <w:r>
        <w:rPr>
          <w:w w:val="115"/>
        </w:rPr>
        <w:t xml:space="preserve"> », il convient de constater que la requérante procède à une lecture erronée de la décision attaquée. En effet, il suffit de relever que, au point 73 de la décision attaquée, la chambre de recours a conclu que les formes sous lesquelles la marque antérieure avait été présentée étaient reconnaissables et lisibles en tant que « </w:t>
      </w:r>
      <w:proofErr w:type="spellStart"/>
      <w:r>
        <w:rPr>
          <w:w w:val="115"/>
        </w:rPr>
        <w:t>mk</w:t>
      </w:r>
      <w:proofErr w:type="spellEnd"/>
      <w:r>
        <w:rPr>
          <w:w w:val="115"/>
        </w:rPr>
        <w:t xml:space="preserve"> </w:t>
      </w:r>
      <w:proofErr w:type="spellStart"/>
      <w:r>
        <w:rPr>
          <w:w w:val="115"/>
        </w:rPr>
        <w:t>michael</w:t>
      </w:r>
      <w:proofErr w:type="spellEnd"/>
      <w:r>
        <w:rPr>
          <w:w w:val="115"/>
        </w:rPr>
        <w:t xml:space="preserve"> </w:t>
      </w:r>
      <w:proofErr w:type="spellStart"/>
      <w:r>
        <w:rPr>
          <w:w w:val="115"/>
        </w:rPr>
        <w:t>kors</w:t>
      </w:r>
      <w:proofErr w:type="spellEnd"/>
      <w:r>
        <w:rPr>
          <w:w w:val="115"/>
        </w:rPr>
        <w:t xml:space="preserve"> » et, par conséquent, que l'usage de la marque antérieure sous ces formes n'altérerait pas son caractère distinctif et devrait être pris en considération lors de l'appréciation de la preuve de </w:t>
      </w:r>
      <w:r>
        <w:rPr>
          <w:spacing w:val="-2"/>
          <w:w w:val="115"/>
        </w:rPr>
        <w:t>l'usage.</w:t>
      </w:r>
    </w:p>
    <w:p w14:paraId="51A59CC6" w14:textId="77777777" w:rsidR="0017781D" w:rsidRDefault="0017781D">
      <w:pPr>
        <w:pStyle w:val="Corpsdetexte"/>
        <w:spacing w:before="50"/>
      </w:pPr>
    </w:p>
    <w:p w14:paraId="597C4BD8" w14:textId="77777777" w:rsidR="0017781D" w:rsidRDefault="00000000">
      <w:pPr>
        <w:pStyle w:val="Paragraphedeliste"/>
        <w:numPr>
          <w:ilvl w:val="0"/>
          <w:numId w:val="5"/>
        </w:numPr>
        <w:tabs>
          <w:tab w:val="left" w:pos="372"/>
        </w:tabs>
        <w:spacing w:line="312" w:lineRule="auto"/>
        <w:ind w:right="68" w:firstLine="0"/>
        <w:jc w:val="both"/>
        <w:rPr>
          <w:sz w:val="15"/>
        </w:rPr>
      </w:pPr>
      <w:r>
        <w:rPr>
          <w:w w:val="115"/>
          <w:sz w:val="15"/>
        </w:rPr>
        <w:t>Dès lors, c'est sans commettre d'erreur d'appréciation que la chambre de recours a, au point 73 de la décision attaquée, considéré, en substance, que l'intervenante avait fourni suffisamment de preuves afin de démontrer l'usage de la marque antérieure sous une forme qui n'altérait pas son caractère distinctif.</w:t>
      </w:r>
    </w:p>
    <w:p w14:paraId="1076773C" w14:textId="77777777" w:rsidR="0017781D" w:rsidRDefault="0017781D">
      <w:pPr>
        <w:pStyle w:val="Corpsdetexte"/>
        <w:spacing w:before="51"/>
      </w:pPr>
    </w:p>
    <w:p w14:paraId="2BC90380" w14:textId="77777777" w:rsidR="0017781D" w:rsidRDefault="00000000">
      <w:pPr>
        <w:pStyle w:val="Paragraphedeliste"/>
        <w:numPr>
          <w:ilvl w:val="0"/>
          <w:numId w:val="5"/>
        </w:numPr>
        <w:tabs>
          <w:tab w:val="left" w:pos="360"/>
        </w:tabs>
        <w:ind w:left="360" w:hanging="248"/>
        <w:rPr>
          <w:sz w:val="15"/>
        </w:rPr>
      </w:pPr>
      <w:r>
        <w:rPr>
          <w:w w:val="115"/>
          <w:sz w:val="15"/>
        </w:rPr>
        <w:t>Il</w:t>
      </w:r>
      <w:r>
        <w:rPr>
          <w:spacing w:val="-8"/>
          <w:w w:val="115"/>
          <w:sz w:val="15"/>
        </w:rPr>
        <w:t xml:space="preserve"> </w:t>
      </w:r>
      <w:r>
        <w:rPr>
          <w:w w:val="115"/>
          <w:sz w:val="15"/>
        </w:rPr>
        <w:t>résulte</w:t>
      </w:r>
      <w:r>
        <w:rPr>
          <w:spacing w:val="-8"/>
          <w:w w:val="115"/>
          <w:sz w:val="15"/>
        </w:rPr>
        <w:t xml:space="preserve"> </w:t>
      </w:r>
      <w:r>
        <w:rPr>
          <w:w w:val="115"/>
          <w:sz w:val="15"/>
        </w:rPr>
        <w:t>de</w:t>
      </w:r>
      <w:r>
        <w:rPr>
          <w:spacing w:val="-7"/>
          <w:w w:val="115"/>
          <w:sz w:val="15"/>
        </w:rPr>
        <w:t xml:space="preserve"> </w:t>
      </w:r>
      <w:r>
        <w:rPr>
          <w:w w:val="115"/>
          <w:sz w:val="15"/>
        </w:rPr>
        <w:t>tout</w:t>
      </w:r>
      <w:r>
        <w:rPr>
          <w:spacing w:val="-8"/>
          <w:w w:val="115"/>
          <w:sz w:val="15"/>
        </w:rPr>
        <w:t xml:space="preserve"> </w:t>
      </w:r>
      <w:r>
        <w:rPr>
          <w:w w:val="115"/>
          <w:sz w:val="15"/>
        </w:rPr>
        <w:t>ce</w:t>
      </w:r>
      <w:r>
        <w:rPr>
          <w:spacing w:val="-7"/>
          <w:w w:val="115"/>
          <w:sz w:val="15"/>
        </w:rPr>
        <w:t xml:space="preserve"> </w:t>
      </w:r>
      <w:r>
        <w:rPr>
          <w:w w:val="115"/>
          <w:sz w:val="15"/>
        </w:rPr>
        <w:t>qui</w:t>
      </w:r>
      <w:r>
        <w:rPr>
          <w:spacing w:val="-8"/>
          <w:w w:val="115"/>
          <w:sz w:val="15"/>
        </w:rPr>
        <w:t xml:space="preserve"> </w:t>
      </w:r>
      <w:r>
        <w:rPr>
          <w:w w:val="115"/>
          <w:sz w:val="15"/>
        </w:rPr>
        <w:t>précède</w:t>
      </w:r>
      <w:r>
        <w:rPr>
          <w:spacing w:val="-7"/>
          <w:w w:val="115"/>
          <w:sz w:val="15"/>
        </w:rPr>
        <w:t xml:space="preserve"> </w:t>
      </w:r>
      <w:r>
        <w:rPr>
          <w:w w:val="115"/>
          <w:sz w:val="15"/>
        </w:rPr>
        <w:t>que</w:t>
      </w:r>
      <w:r>
        <w:rPr>
          <w:spacing w:val="-8"/>
          <w:w w:val="115"/>
          <w:sz w:val="15"/>
        </w:rPr>
        <w:t xml:space="preserve"> </w:t>
      </w:r>
      <w:r>
        <w:rPr>
          <w:w w:val="115"/>
          <w:sz w:val="15"/>
        </w:rPr>
        <w:t>le</w:t>
      </w:r>
      <w:r>
        <w:rPr>
          <w:spacing w:val="-7"/>
          <w:w w:val="115"/>
          <w:sz w:val="15"/>
        </w:rPr>
        <w:t xml:space="preserve"> </w:t>
      </w:r>
      <w:r>
        <w:rPr>
          <w:w w:val="115"/>
          <w:sz w:val="15"/>
        </w:rPr>
        <w:t>troisième</w:t>
      </w:r>
      <w:r>
        <w:rPr>
          <w:spacing w:val="-8"/>
          <w:w w:val="115"/>
          <w:sz w:val="15"/>
        </w:rPr>
        <w:t xml:space="preserve"> </w:t>
      </w:r>
      <w:r>
        <w:rPr>
          <w:w w:val="115"/>
          <w:sz w:val="15"/>
        </w:rPr>
        <w:t>moyen</w:t>
      </w:r>
      <w:r>
        <w:rPr>
          <w:spacing w:val="-7"/>
          <w:w w:val="115"/>
          <w:sz w:val="15"/>
        </w:rPr>
        <w:t xml:space="preserve"> </w:t>
      </w:r>
      <w:r>
        <w:rPr>
          <w:w w:val="115"/>
          <w:sz w:val="15"/>
        </w:rPr>
        <w:t>doit</w:t>
      </w:r>
      <w:r>
        <w:rPr>
          <w:spacing w:val="-8"/>
          <w:w w:val="115"/>
          <w:sz w:val="15"/>
        </w:rPr>
        <w:t xml:space="preserve"> </w:t>
      </w:r>
      <w:r>
        <w:rPr>
          <w:w w:val="115"/>
          <w:sz w:val="15"/>
        </w:rPr>
        <w:t>être</w:t>
      </w:r>
      <w:r>
        <w:rPr>
          <w:spacing w:val="-7"/>
          <w:w w:val="115"/>
          <w:sz w:val="15"/>
        </w:rPr>
        <w:t xml:space="preserve"> </w:t>
      </w:r>
      <w:r>
        <w:rPr>
          <w:w w:val="115"/>
          <w:sz w:val="15"/>
        </w:rPr>
        <w:t>écarté</w:t>
      </w:r>
      <w:r>
        <w:rPr>
          <w:spacing w:val="-8"/>
          <w:w w:val="115"/>
          <w:sz w:val="15"/>
        </w:rPr>
        <w:t xml:space="preserve"> </w:t>
      </w:r>
      <w:r>
        <w:rPr>
          <w:w w:val="115"/>
          <w:sz w:val="15"/>
        </w:rPr>
        <w:t>comme</w:t>
      </w:r>
      <w:r>
        <w:rPr>
          <w:spacing w:val="-7"/>
          <w:w w:val="115"/>
          <w:sz w:val="15"/>
        </w:rPr>
        <w:t xml:space="preserve"> </w:t>
      </w:r>
      <w:r>
        <w:rPr>
          <w:w w:val="115"/>
          <w:sz w:val="15"/>
        </w:rPr>
        <w:t>non</w:t>
      </w:r>
      <w:r>
        <w:rPr>
          <w:spacing w:val="-8"/>
          <w:w w:val="115"/>
          <w:sz w:val="15"/>
        </w:rPr>
        <w:t xml:space="preserve"> </w:t>
      </w:r>
      <w:r>
        <w:rPr>
          <w:spacing w:val="-2"/>
          <w:w w:val="115"/>
          <w:sz w:val="15"/>
        </w:rPr>
        <w:t>fondé.</w:t>
      </w:r>
    </w:p>
    <w:p w14:paraId="59982302" w14:textId="77777777" w:rsidR="0017781D" w:rsidRDefault="0017781D">
      <w:pPr>
        <w:pStyle w:val="Corpsdetexte"/>
        <w:spacing w:before="104"/>
      </w:pPr>
    </w:p>
    <w:p w14:paraId="3C83F7F1" w14:textId="77777777" w:rsidR="0017781D" w:rsidRDefault="00000000">
      <w:pPr>
        <w:pStyle w:val="Corpsdetexte"/>
        <w:spacing w:line="312" w:lineRule="auto"/>
        <w:ind w:left="112" w:right="67"/>
        <w:jc w:val="both"/>
      </w:pPr>
      <w:r>
        <w:rPr>
          <w:w w:val="115"/>
        </w:rPr>
        <w:t>Sur le quatrième moyen, tiré d'une violation de l'article 53, paragraphe 1, sous a), du règlement no 207/2009, lu conjointement avec l'article 8, paragraphe 1, sous b), du même règlement</w:t>
      </w:r>
    </w:p>
    <w:p w14:paraId="2DCBA7D4" w14:textId="77777777" w:rsidR="0017781D" w:rsidRDefault="0017781D">
      <w:pPr>
        <w:pStyle w:val="Corpsdetexte"/>
        <w:spacing w:before="51"/>
      </w:pPr>
    </w:p>
    <w:p w14:paraId="78F22A3B" w14:textId="77777777" w:rsidR="0017781D" w:rsidRDefault="00000000">
      <w:pPr>
        <w:pStyle w:val="Paragraphedeliste"/>
        <w:numPr>
          <w:ilvl w:val="0"/>
          <w:numId w:val="5"/>
        </w:numPr>
        <w:tabs>
          <w:tab w:val="left" w:pos="360"/>
        </w:tabs>
        <w:spacing w:line="312" w:lineRule="auto"/>
        <w:ind w:right="66" w:firstLine="0"/>
        <w:jc w:val="both"/>
        <w:rPr>
          <w:sz w:val="15"/>
        </w:rPr>
      </w:pPr>
      <w:r>
        <w:rPr>
          <w:w w:val="115"/>
          <w:sz w:val="15"/>
        </w:rPr>
        <w:t>Dans le cadre du quatrième moyen, tiré d'une violation de l'article 53, paragraphe 1, sous a), du règlement no 207/2009, lu conjointement avec l'article 8, paragraphe 1, sous b), du même règlement, la requérante soutient, en substance, qu'il n'existe pas de risque de confusion entre la marque contestée et la marque antérieure au sens de l'article 8, paragraphe 1, sous b), du règlement no 207/2009. En particulier, elle conteste, en substance, les conclusions de la chambre de recours concernant les éléments dominants et distinctifs des signes concernés, la comparaison visuelle, phonétique et conceptuelle desdits signes, ainsi que l'appréciation du risque de confusion.</w:t>
      </w:r>
    </w:p>
    <w:p w14:paraId="7D4B1ECD" w14:textId="77777777" w:rsidR="0017781D" w:rsidRDefault="0017781D">
      <w:pPr>
        <w:pStyle w:val="Corpsdetexte"/>
        <w:spacing w:before="50"/>
      </w:pPr>
    </w:p>
    <w:p w14:paraId="45E9AAF7" w14:textId="77777777" w:rsidR="0017781D" w:rsidRDefault="00000000">
      <w:pPr>
        <w:pStyle w:val="Paragraphedeliste"/>
        <w:numPr>
          <w:ilvl w:val="0"/>
          <w:numId w:val="5"/>
        </w:numPr>
        <w:tabs>
          <w:tab w:val="left" w:pos="360"/>
        </w:tabs>
        <w:ind w:left="360" w:hanging="248"/>
        <w:rPr>
          <w:sz w:val="15"/>
        </w:rPr>
      </w:pPr>
      <w:r>
        <w:rPr>
          <w:w w:val="115"/>
          <w:sz w:val="15"/>
        </w:rPr>
        <w:t>L'EUIPO,</w:t>
      </w:r>
      <w:r>
        <w:rPr>
          <w:spacing w:val="-5"/>
          <w:w w:val="115"/>
          <w:sz w:val="15"/>
        </w:rPr>
        <w:t xml:space="preserve"> </w:t>
      </w:r>
      <w:r>
        <w:rPr>
          <w:w w:val="115"/>
          <w:sz w:val="15"/>
        </w:rPr>
        <w:t>soutenu</w:t>
      </w:r>
      <w:r>
        <w:rPr>
          <w:spacing w:val="-5"/>
          <w:w w:val="115"/>
          <w:sz w:val="15"/>
        </w:rPr>
        <w:t xml:space="preserve"> </w:t>
      </w:r>
      <w:r>
        <w:rPr>
          <w:w w:val="115"/>
          <w:sz w:val="15"/>
        </w:rPr>
        <w:t>par</w:t>
      </w:r>
      <w:r>
        <w:rPr>
          <w:spacing w:val="-4"/>
          <w:w w:val="115"/>
          <w:sz w:val="15"/>
        </w:rPr>
        <w:t xml:space="preserve"> </w:t>
      </w:r>
      <w:r>
        <w:rPr>
          <w:w w:val="115"/>
          <w:sz w:val="15"/>
        </w:rPr>
        <w:t>l'intervenante,</w:t>
      </w:r>
      <w:r>
        <w:rPr>
          <w:spacing w:val="-5"/>
          <w:w w:val="115"/>
          <w:sz w:val="15"/>
        </w:rPr>
        <w:t xml:space="preserve"> </w:t>
      </w:r>
      <w:r>
        <w:rPr>
          <w:w w:val="115"/>
          <w:sz w:val="15"/>
        </w:rPr>
        <w:t>conteste</w:t>
      </w:r>
      <w:r>
        <w:rPr>
          <w:spacing w:val="-4"/>
          <w:w w:val="115"/>
          <w:sz w:val="15"/>
        </w:rPr>
        <w:t xml:space="preserve"> </w:t>
      </w:r>
      <w:r>
        <w:rPr>
          <w:w w:val="115"/>
          <w:sz w:val="15"/>
        </w:rPr>
        <w:t>les</w:t>
      </w:r>
      <w:r>
        <w:rPr>
          <w:spacing w:val="-5"/>
          <w:w w:val="115"/>
          <w:sz w:val="15"/>
        </w:rPr>
        <w:t xml:space="preserve"> </w:t>
      </w:r>
      <w:r>
        <w:rPr>
          <w:w w:val="115"/>
          <w:sz w:val="15"/>
        </w:rPr>
        <w:t>arguments</w:t>
      </w:r>
      <w:r>
        <w:rPr>
          <w:spacing w:val="-4"/>
          <w:w w:val="115"/>
          <w:sz w:val="15"/>
        </w:rPr>
        <w:t xml:space="preserve"> </w:t>
      </w:r>
      <w:r>
        <w:rPr>
          <w:w w:val="115"/>
          <w:sz w:val="15"/>
        </w:rPr>
        <w:t>de</w:t>
      </w:r>
      <w:r>
        <w:rPr>
          <w:spacing w:val="-5"/>
          <w:w w:val="115"/>
          <w:sz w:val="15"/>
        </w:rPr>
        <w:t xml:space="preserve"> </w:t>
      </w:r>
      <w:r>
        <w:rPr>
          <w:w w:val="115"/>
          <w:sz w:val="15"/>
        </w:rPr>
        <w:t>la</w:t>
      </w:r>
      <w:r>
        <w:rPr>
          <w:spacing w:val="-5"/>
          <w:w w:val="115"/>
          <w:sz w:val="15"/>
        </w:rPr>
        <w:t xml:space="preserve"> </w:t>
      </w:r>
      <w:r>
        <w:rPr>
          <w:spacing w:val="-2"/>
          <w:w w:val="115"/>
          <w:sz w:val="15"/>
        </w:rPr>
        <w:t>requérante.</w:t>
      </w:r>
    </w:p>
    <w:p w14:paraId="30508F63" w14:textId="77777777" w:rsidR="0017781D" w:rsidRDefault="0017781D">
      <w:pPr>
        <w:pStyle w:val="Corpsdetexte"/>
        <w:spacing w:before="103"/>
      </w:pPr>
    </w:p>
    <w:p w14:paraId="1D9991A6" w14:textId="77777777" w:rsidR="0017781D" w:rsidRDefault="00000000">
      <w:pPr>
        <w:pStyle w:val="Paragraphedeliste"/>
        <w:numPr>
          <w:ilvl w:val="0"/>
          <w:numId w:val="5"/>
        </w:numPr>
        <w:tabs>
          <w:tab w:val="left" w:pos="372"/>
        </w:tabs>
        <w:spacing w:before="1" w:line="312" w:lineRule="auto"/>
        <w:ind w:right="62" w:firstLine="0"/>
        <w:jc w:val="both"/>
        <w:rPr>
          <w:sz w:val="15"/>
        </w:rPr>
      </w:pPr>
      <w:r>
        <w:rPr>
          <w:w w:val="115"/>
          <w:sz w:val="15"/>
        </w:rPr>
        <w:t>À cet égard, le Tribunal relève que le quatrième moyen soulevé par la requérante repose sur une lecture erronée de la décision attaquée. En effet, force est de constater que la chambre de recours a procédé à la comparaison des signes</w:t>
      </w:r>
      <w:r>
        <w:rPr>
          <w:spacing w:val="40"/>
          <w:w w:val="115"/>
          <w:sz w:val="15"/>
        </w:rPr>
        <w:t xml:space="preserve"> </w:t>
      </w:r>
      <w:r>
        <w:rPr>
          <w:w w:val="115"/>
          <w:sz w:val="15"/>
        </w:rPr>
        <w:t>concernés au sens de l'article 53, paragraphe 1, sous a), du règlement no 207/2009, lu conjointement avec l'article 8, paragraphe 5, de ce même règlement. Elle n'a donc pas fondé la décision attaquée sur l'article 53, paragraphe 1, sous a), du règlement no 207/2009, lu conjointement avec l'article 8, paragraphe 1, sous b), de ce même règlement. Partant, le présent moyen est inopérant.</w:t>
      </w:r>
    </w:p>
    <w:p w14:paraId="27754820" w14:textId="77777777" w:rsidR="0017781D" w:rsidRDefault="0017781D">
      <w:pPr>
        <w:pStyle w:val="Corpsdetexte"/>
        <w:spacing w:before="49"/>
      </w:pPr>
    </w:p>
    <w:p w14:paraId="595CBDA7" w14:textId="77777777" w:rsidR="0017781D" w:rsidRDefault="00000000">
      <w:pPr>
        <w:pStyle w:val="Paragraphedeliste"/>
        <w:numPr>
          <w:ilvl w:val="0"/>
          <w:numId w:val="5"/>
        </w:numPr>
        <w:tabs>
          <w:tab w:val="left" w:pos="360"/>
        </w:tabs>
        <w:spacing w:line="312" w:lineRule="auto"/>
        <w:ind w:right="45" w:firstLine="0"/>
        <w:rPr>
          <w:sz w:val="15"/>
        </w:rPr>
      </w:pPr>
      <w:r>
        <w:rPr>
          <w:w w:val="115"/>
          <w:sz w:val="15"/>
        </w:rPr>
        <w:t>Toutefois, dans la mesure où les arguments de la requérante doivent être compris comme visant à critiquer l'appréciation de la chambre de recours concernant les éléments dominants et distinctifs des signes concernés et leur similitude sur les plans visuel, phonétique et conceptuel, il convient d'examiner cette argumentation dans le cadre de l'appréciation de la similitude des signes concernés au sens de l'article 53, paragraphe 1, sous a), du règlement no 207/2009, lu conjointement avec l'article 8, paragraphe 5, du même règlement (voir points 83 à 120 ci-après).</w:t>
      </w:r>
    </w:p>
    <w:p w14:paraId="55E49B30" w14:textId="77777777" w:rsidR="0017781D" w:rsidRDefault="0017781D">
      <w:pPr>
        <w:pStyle w:val="Corpsdetexte"/>
        <w:spacing w:before="50"/>
      </w:pPr>
    </w:p>
    <w:p w14:paraId="3E227361" w14:textId="77777777" w:rsidR="0017781D" w:rsidRDefault="00000000">
      <w:pPr>
        <w:pStyle w:val="Paragraphedeliste"/>
        <w:numPr>
          <w:ilvl w:val="0"/>
          <w:numId w:val="5"/>
        </w:numPr>
        <w:tabs>
          <w:tab w:val="left" w:pos="360"/>
        </w:tabs>
        <w:spacing w:before="1"/>
        <w:ind w:left="360" w:hanging="248"/>
        <w:rPr>
          <w:sz w:val="15"/>
        </w:rPr>
      </w:pPr>
      <w:r>
        <w:rPr>
          <w:w w:val="115"/>
          <w:sz w:val="15"/>
        </w:rPr>
        <w:t>Il</w:t>
      </w:r>
      <w:r>
        <w:rPr>
          <w:spacing w:val="-6"/>
          <w:w w:val="115"/>
          <w:sz w:val="15"/>
        </w:rPr>
        <w:t xml:space="preserve"> </w:t>
      </w:r>
      <w:r>
        <w:rPr>
          <w:w w:val="115"/>
          <w:sz w:val="15"/>
        </w:rPr>
        <w:t>s'ensuit</w:t>
      </w:r>
      <w:r>
        <w:rPr>
          <w:spacing w:val="-6"/>
          <w:w w:val="115"/>
          <w:sz w:val="15"/>
        </w:rPr>
        <w:t xml:space="preserve"> </w:t>
      </w:r>
      <w:r>
        <w:rPr>
          <w:w w:val="115"/>
          <w:sz w:val="15"/>
        </w:rPr>
        <w:t>que</w:t>
      </w:r>
      <w:r>
        <w:rPr>
          <w:spacing w:val="-6"/>
          <w:w w:val="115"/>
          <w:sz w:val="15"/>
        </w:rPr>
        <w:t xml:space="preserve"> </w:t>
      </w:r>
      <w:r>
        <w:rPr>
          <w:w w:val="115"/>
          <w:sz w:val="15"/>
        </w:rPr>
        <w:t>le</w:t>
      </w:r>
      <w:r>
        <w:rPr>
          <w:spacing w:val="-5"/>
          <w:w w:val="115"/>
          <w:sz w:val="15"/>
        </w:rPr>
        <w:t xml:space="preserve"> </w:t>
      </w:r>
      <w:r>
        <w:rPr>
          <w:w w:val="115"/>
          <w:sz w:val="15"/>
        </w:rPr>
        <w:t>quatrième</w:t>
      </w:r>
      <w:r>
        <w:rPr>
          <w:spacing w:val="-6"/>
          <w:w w:val="115"/>
          <w:sz w:val="15"/>
        </w:rPr>
        <w:t xml:space="preserve"> </w:t>
      </w:r>
      <w:r>
        <w:rPr>
          <w:w w:val="115"/>
          <w:sz w:val="15"/>
        </w:rPr>
        <w:t>moyen</w:t>
      </w:r>
      <w:r>
        <w:rPr>
          <w:spacing w:val="-6"/>
          <w:w w:val="115"/>
          <w:sz w:val="15"/>
        </w:rPr>
        <w:t xml:space="preserve"> </w:t>
      </w:r>
      <w:r>
        <w:rPr>
          <w:w w:val="115"/>
          <w:sz w:val="15"/>
        </w:rPr>
        <w:t>de</w:t>
      </w:r>
      <w:r>
        <w:rPr>
          <w:spacing w:val="-5"/>
          <w:w w:val="115"/>
          <w:sz w:val="15"/>
        </w:rPr>
        <w:t xml:space="preserve"> </w:t>
      </w:r>
      <w:r>
        <w:rPr>
          <w:w w:val="115"/>
          <w:sz w:val="15"/>
        </w:rPr>
        <w:t>la</w:t>
      </w:r>
      <w:r>
        <w:rPr>
          <w:spacing w:val="-6"/>
          <w:w w:val="115"/>
          <w:sz w:val="15"/>
        </w:rPr>
        <w:t xml:space="preserve"> </w:t>
      </w:r>
      <w:r>
        <w:rPr>
          <w:w w:val="115"/>
          <w:sz w:val="15"/>
        </w:rPr>
        <w:t>requérante</w:t>
      </w:r>
      <w:r>
        <w:rPr>
          <w:spacing w:val="-6"/>
          <w:w w:val="115"/>
          <w:sz w:val="15"/>
        </w:rPr>
        <w:t xml:space="preserve"> </w:t>
      </w:r>
      <w:r>
        <w:rPr>
          <w:w w:val="115"/>
          <w:sz w:val="15"/>
        </w:rPr>
        <w:t>doit</w:t>
      </w:r>
      <w:r>
        <w:rPr>
          <w:spacing w:val="-6"/>
          <w:w w:val="115"/>
          <w:sz w:val="15"/>
        </w:rPr>
        <w:t xml:space="preserve"> </w:t>
      </w:r>
      <w:r>
        <w:rPr>
          <w:w w:val="115"/>
          <w:sz w:val="15"/>
        </w:rPr>
        <w:t>être</w:t>
      </w:r>
      <w:r>
        <w:rPr>
          <w:spacing w:val="-5"/>
          <w:w w:val="115"/>
          <w:sz w:val="15"/>
        </w:rPr>
        <w:t xml:space="preserve"> </w:t>
      </w:r>
      <w:r>
        <w:rPr>
          <w:w w:val="115"/>
          <w:sz w:val="15"/>
        </w:rPr>
        <w:t>écarté</w:t>
      </w:r>
      <w:r>
        <w:rPr>
          <w:spacing w:val="-6"/>
          <w:w w:val="115"/>
          <w:sz w:val="15"/>
        </w:rPr>
        <w:t xml:space="preserve"> </w:t>
      </w:r>
      <w:r>
        <w:rPr>
          <w:w w:val="115"/>
          <w:sz w:val="15"/>
        </w:rPr>
        <w:t>comme</w:t>
      </w:r>
      <w:r>
        <w:rPr>
          <w:spacing w:val="-6"/>
          <w:w w:val="115"/>
          <w:sz w:val="15"/>
        </w:rPr>
        <w:t xml:space="preserve"> </w:t>
      </w:r>
      <w:r>
        <w:rPr>
          <w:spacing w:val="-2"/>
          <w:w w:val="115"/>
          <w:sz w:val="15"/>
        </w:rPr>
        <w:t>inopérant.</w:t>
      </w:r>
    </w:p>
    <w:p w14:paraId="4AB11C24" w14:textId="77777777" w:rsidR="0017781D" w:rsidRDefault="0017781D">
      <w:pPr>
        <w:pStyle w:val="Corpsdetexte"/>
        <w:spacing w:before="103"/>
      </w:pPr>
    </w:p>
    <w:p w14:paraId="07916AFF" w14:textId="77777777" w:rsidR="0017781D" w:rsidRDefault="00000000">
      <w:pPr>
        <w:pStyle w:val="Corpsdetexte"/>
        <w:spacing w:line="312" w:lineRule="auto"/>
        <w:ind w:left="112"/>
      </w:pPr>
      <w:r>
        <w:rPr>
          <w:w w:val="115"/>
        </w:rPr>
        <w:t>Sur</w:t>
      </w:r>
      <w:r>
        <w:rPr>
          <w:spacing w:val="60"/>
          <w:w w:val="115"/>
        </w:rPr>
        <w:t xml:space="preserve"> </w:t>
      </w:r>
      <w:r>
        <w:rPr>
          <w:w w:val="115"/>
        </w:rPr>
        <w:t>le</w:t>
      </w:r>
      <w:r>
        <w:rPr>
          <w:spacing w:val="60"/>
          <w:w w:val="115"/>
        </w:rPr>
        <w:t xml:space="preserve"> </w:t>
      </w:r>
      <w:r>
        <w:rPr>
          <w:w w:val="115"/>
        </w:rPr>
        <w:t>cinquième</w:t>
      </w:r>
      <w:r>
        <w:rPr>
          <w:spacing w:val="60"/>
          <w:w w:val="115"/>
        </w:rPr>
        <w:t xml:space="preserve"> </w:t>
      </w:r>
      <w:r>
        <w:rPr>
          <w:w w:val="115"/>
        </w:rPr>
        <w:t>moyen,</w:t>
      </w:r>
      <w:r>
        <w:rPr>
          <w:spacing w:val="60"/>
          <w:w w:val="115"/>
        </w:rPr>
        <w:t xml:space="preserve"> </w:t>
      </w:r>
      <w:r>
        <w:rPr>
          <w:w w:val="115"/>
        </w:rPr>
        <w:t>tiré</w:t>
      </w:r>
      <w:r>
        <w:rPr>
          <w:spacing w:val="60"/>
          <w:w w:val="115"/>
        </w:rPr>
        <w:t xml:space="preserve"> </w:t>
      </w:r>
      <w:r>
        <w:rPr>
          <w:w w:val="115"/>
        </w:rPr>
        <w:t>d'une</w:t>
      </w:r>
      <w:r>
        <w:rPr>
          <w:spacing w:val="60"/>
          <w:w w:val="115"/>
        </w:rPr>
        <w:t xml:space="preserve"> </w:t>
      </w:r>
      <w:r>
        <w:rPr>
          <w:w w:val="115"/>
        </w:rPr>
        <w:t>violation</w:t>
      </w:r>
      <w:r>
        <w:rPr>
          <w:spacing w:val="60"/>
          <w:w w:val="115"/>
        </w:rPr>
        <w:t xml:space="preserve"> </w:t>
      </w:r>
      <w:r>
        <w:rPr>
          <w:w w:val="115"/>
        </w:rPr>
        <w:t>de</w:t>
      </w:r>
      <w:r>
        <w:rPr>
          <w:spacing w:val="60"/>
          <w:w w:val="115"/>
        </w:rPr>
        <w:t xml:space="preserve"> </w:t>
      </w:r>
      <w:r>
        <w:rPr>
          <w:w w:val="115"/>
        </w:rPr>
        <w:t>l'article</w:t>
      </w:r>
      <w:r>
        <w:rPr>
          <w:spacing w:val="60"/>
          <w:w w:val="115"/>
        </w:rPr>
        <w:t xml:space="preserve"> </w:t>
      </w:r>
      <w:r>
        <w:rPr>
          <w:w w:val="115"/>
        </w:rPr>
        <w:t>53,</w:t>
      </w:r>
      <w:r>
        <w:rPr>
          <w:spacing w:val="60"/>
          <w:w w:val="115"/>
        </w:rPr>
        <w:t xml:space="preserve"> </w:t>
      </w:r>
      <w:r>
        <w:rPr>
          <w:w w:val="115"/>
        </w:rPr>
        <w:t>paragraphe</w:t>
      </w:r>
      <w:r>
        <w:rPr>
          <w:spacing w:val="60"/>
          <w:w w:val="115"/>
        </w:rPr>
        <w:t xml:space="preserve"> </w:t>
      </w:r>
      <w:r>
        <w:rPr>
          <w:w w:val="115"/>
        </w:rPr>
        <w:t>1,</w:t>
      </w:r>
      <w:r>
        <w:rPr>
          <w:spacing w:val="60"/>
          <w:w w:val="115"/>
        </w:rPr>
        <w:t xml:space="preserve"> </w:t>
      </w:r>
      <w:r>
        <w:rPr>
          <w:w w:val="115"/>
        </w:rPr>
        <w:t>sous</w:t>
      </w:r>
      <w:r>
        <w:rPr>
          <w:spacing w:val="60"/>
          <w:w w:val="115"/>
        </w:rPr>
        <w:t xml:space="preserve"> </w:t>
      </w:r>
      <w:r>
        <w:rPr>
          <w:w w:val="115"/>
        </w:rPr>
        <w:t>a),</w:t>
      </w:r>
      <w:r>
        <w:rPr>
          <w:spacing w:val="60"/>
          <w:w w:val="115"/>
        </w:rPr>
        <w:t xml:space="preserve"> </w:t>
      </w:r>
      <w:r>
        <w:rPr>
          <w:w w:val="115"/>
        </w:rPr>
        <w:t>du</w:t>
      </w:r>
      <w:r>
        <w:rPr>
          <w:spacing w:val="60"/>
          <w:w w:val="115"/>
        </w:rPr>
        <w:t xml:space="preserve"> </w:t>
      </w:r>
      <w:r>
        <w:rPr>
          <w:w w:val="115"/>
        </w:rPr>
        <w:t>règlement</w:t>
      </w:r>
      <w:r>
        <w:rPr>
          <w:spacing w:val="60"/>
          <w:w w:val="115"/>
        </w:rPr>
        <w:t xml:space="preserve"> </w:t>
      </w:r>
      <w:r>
        <w:rPr>
          <w:w w:val="115"/>
        </w:rPr>
        <w:t>no</w:t>
      </w:r>
      <w:r>
        <w:rPr>
          <w:spacing w:val="60"/>
          <w:w w:val="115"/>
        </w:rPr>
        <w:t xml:space="preserve"> </w:t>
      </w:r>
      <w:r>
        <w:rPr>
          <w:w w:val="115"/>
        </w:rPr>
        <w:t>207/2009,</w:t>
      </w:r>
      <w:r>
        <w:rPr>
          <w:spacing w:val="60"/>
          <w:w w:val="115"/>
        </w:rPr>
        <w:t xml:space="preserve"> </w:t>
      </w:r>
      <w:r>
        <w:rPr>
          <w:w w:val="115"/>
        </w:rPr>
        <w:t>lu conjointement avec l'article 8, paragraphe 5, du même règlement</w:t>
      </w:r>
    </w:p>
    <w:p w14:paraId="70C26AE9" w14:textId="77777777" w:rsidR="0017781D" w:rsidRDefault="0017781D">
      <w:pPr>
        <w:pStyle w:val="Corpsdetexte"/>
        <w:spacing w:before="51"/>
      </w:pPr>
    </w:p>
    <w:p w14:paraId="6D8C6846" w14:textId="77777777" w:rsidR="0017781D" w:rsidRDefault="00000000">
      <w:pPr>
        <w:pStyle w:val="Paragraphedeliste"/>
        <w:numPr>
          <w:ilvl w:val="0"/>
          <w:numId w:val="5"/>
        </w:numPr>
        <w:tabs>
          <w:tab w:val="left" w:pos="360"/>
        </w:tabs>
        <w:spacing w:before="1" w:line="312" w:lineRule="auto"/>
        <w:ind w:right="62" w:firstLine="0"/>
        <w:jc w:val="both"/>
        <w:rPr>
          <w:sz w:val="15"/>
        </w:rPr>
      </w:pPr>
      <w:r>
        <w:rPr>
          <w:w w:val="115"/>
          <w:sz w:val="15"/>
        </w:rPr>
        <w:t>Dans le cadre du cinquième moyen tiré d'une violation de l'article 53, paragraphe 1, sous a), du règlement no 207/2009, lu conjointement avec l'article 8, paragraphe 5, du même règlement, la requérante conteste, en substance, les conclusions de la chambre de recours concernant, d'une part, la renommée de la marque antérieure et, d'autre part, la comparaison entre les signes concernés.</w:t>
      </w:r>
    </w:p>
    <w:p w14:paraId="3E893A8B" w14:textId="77777777" w:rsidR="0017781D" w:rsidRDefault="0017781D">
      <w:pPr>
        <w:pStyle w:val="Corpsdetexte"/>
        <w:spacing w:before="50"/>
      </w:pPr>
    </w:p>
    <w:p w14:paraId="3197BCBD" w14:textId="77777777" w:rsidR="0017781D" w:rsidRDefault="00000000">
      <w:pPr>
        <w:pStyle w:val="Paragraphedeliste"/>
        <w:numPr>
          <w:ilvl w:val="0"/>
          <w:numId w:val="5"/>
        </w:numPr>
        <w:tabs>
          <w:tab w:val="left" w:pos="360"/>
        </w:tabs>
        <w:ind w:left="360" w:hanging="248"/>
        <w:rPr>
          <w:sz w:val="15"/>
        </w:rPr>
      </w:pPr>
      <w:r>
        <w:rPr>
          <w:w w:val="115"/>
          <w:sz w:val="15"/>
        </w:rPr>
        <w:t>L'EUIPO</w:t>
      </w:r>
      <w:r>
        <w:rPr>
          <w:spacing w:val="-4"/>
          <w:w w:val="115"/>
          <w:sz w:val="15"/>
        </w:rPr>
        <w:t xml:space="preserve"> </w:t>
      </w:r>
      <w:r>
        <w:rPr>
          <w:w w:val="115"/>
          <w:sz w:val="15"/>
        </w:rPr>
        <w:t>et</w:t>
      </w:r>
      <w:r>
        <w:rPr>
          <w:spacing w:val="-4"/>
          <w:w w:val="115"/>
          <w:sz w:val="15"/>
        </w:rPr>
        <w:t xml:space="preserve"> </w:t>
      </w:r>
      <w:r>
        <w:rPr>
          <w:w w:val="115"/>
          <w:sz w:val="15"/>
        </w:rPr>
        <w:t>l'intervenante</w:t>
      </w:r>
      <w:r>
        <w:rPr>
          <w:spacing w:val="-4"/>
          <w:w w:val="115"/>
          <w:sz w:val="15"/>
        </w:rPr>
        <w:t xml:space="preserve"> </w:t>
      </w:r>
      <w:r>
        <w:rPr>
          <w:w w:val="115"/>
          <w:sz w:val="15"/>
        </w:rPr>
        <w:t>contestent</w:t>
      </w:r>
      <w:r>
        <w:rPr>
          <w:spacing w:val="-4"/>
          <w:w w:val="115"/>
          <w:sz w:val="15"/>
        </w:rPr>
        <w:t xml:space="preserve"> </w:t>
      </w:r>
      <w:r>
        <w:rPr>
          <w:w w:val="115"/>
          <w:sz w:val="15"/>
        </w:rPr>
        <w:t>les</w:t>
      </w:r>
      <w:r>
        <w:rPr>
          <w:spacing w:val="-4"/>
          <w:w w:val="115"/>
          <w:sz w:val="15"/>
        </w:rPr>
        <w:t xml:space="preserve"> </w:t>
      </w:r>
      <w:r>
        <w:rPr>
          <w:w w:val="115"/>
          <w:sz w:val="15"/>
        </w:rPr>
        <w:t>arguments</w:t>
      </w:r>
      <w:r>
        <w:rPr>
          <w:spacing w:val="-4"/>
          <w:w w:val="115"/>
          <w:sz w:val="15"/>
        </w:rPr>
        <w:t xml:space="preserve"> </w:t>
      </w:r>
      <w:r>
        <w:rPr>
          <w:w w:val="115"/>
          <w:sz w:val="15"/>
        </w:rPr>
        <w:t>de</w:t>
      </w:r>
      <w:r>
        <w:rPr>
          <w:spacing w:val="-4"/>
          <w:w w:val="115"/>
          <w:sz w:val="15"/>
        </w:rPr>
        <w:t xml:space="preserve"> </w:t>
      </w:r>
      <w:r>
        <w:rPr>
          <w:w w:val="115"/>
          <w:sz w:val="15"/>
        </w:rPr>
        <w:t>la</w:t>
      </w:r>
      <w:r>
        <w:rPr>
          <w:spacing w:val="-4"/>
          <w:w w:val="115"/>
          <w:sz w:val="15"/>
        </w:rPr>
        <w:t xml:space="preserve"> </w:t>
      </w:r>
      <w:r>
        <w:rPr>
          <w:spacing w:val="-2"/>
          <w:w w:val="115"/>
          <w:sz w:val="15"/>
        </w:rPr>
        <w:t>requérante.</w:t>
      </w:r>
    </w:p>
    <w:p w14:paraId="25307B20" w14:textId="77777777" w:rsidR="0017781D" w:rsidRDefault="0017781D">
      <w:pPr>
        <w:pStyle w:val="Corpsdetexte"/>
        <w:spacing w:before="104"/>
      </w:pPr>
    </w:p>
    <w:p w14:paraId="4FF033A5" w14:textId="77777777" w:rsidR="0017781D" w:rsidRDefault="00000000">
      <w:pPr>
        <w:pStyle w:val="Corpsdetexte"/>
        <w:spacing w:line="312" w:lineRule="auto"/>
        <w:ind w:left="112" w:right="62"/>
        <w:jc w:val="both"/>
      </w:pPr>
      <w:r>
        <w:rPr>
          <w:w w:val="115"/>
        </w:rPr>
        <w:t>6</w:t>
      </w:r>
      <w:r>
        <w:rPr>
          <w:spacing w:val="-13"/>
          <w:w w:val="115"/>
        </w:rPr>
        <w:t xml:space="preserve"> </w:t>
      </w:r>
      <w:r>
        <w:rPr>
          <w:w w:val="115"/>
        </w:rPr>
        <w:t>4</w:t>
      </w:r>
      <w:r>
        <w:rPr>
          <w:spacing w:val="-2"/>
          <w:w w:val="115"/>
        </w:rPr>
        <w:t xml:space="preserve"> </w:t>
      </w:r>
      <w:r>
        <w:rPr>
          <w:w w:val="115"/>
        </w:rPr>
        <w:t>Aux termes de l'article 53, paragraphe 1, sous a), lu conjointement avec l'article 8, paragraphe 5, du règlement no 207/2009, sur demande du titulaire d'une marque antérieure, au sens de l'article 8, paragraphe 2, dudit règlement (devenu article 8, paragraphe 2, du règlement 2017/1001), une marque de l'Union européenne est également déclarée nulle si elle est identique</w:t>
      </w:r>
      <w:r>
        <w:rPr>
          <w:spacing w:val="-1"/>
          <w:w w:val="115"/>
        </w:rPr>
        <w:t xml:space="preserve"> </w:t>
      </w:r>
      <w:r>
        <w:rPr>
          <w:w w:val="115"/>
        </w:rPr>
        <w:t>ou</w:t>
      </w:r>
      <w:r>
        <w:rPr>
          <w:spacing w:val="-1"/>
          <w:w w:val="115"/>
        </w:rPr>
        <w:t xml:space="preserve"> </w:t>
      </w:r>
      <w:r>
        <w:rPr>
          <w:w w:val="115"/>
        </w:rPr>
        <w:t>similaire</w:t>
      </w:r>
      <w:r>
        <w:rPr>
          <w:spacing w:val="-1"/>
          <w:w w:val="115"/>
        </w:rPr>
        <w:t xml:space="preserve"> </w:t>
      </w:r>
      <w:r>
        <w:rPr>
          <w:w w:val="115"/>
        </w:rPr>
        <w:t>à</w:t>
      </w:r>
      <w:r>
        <w:rPr>
          <w:spacing w:val="-1"/>
          <w:w w:val="115"/>
        </w:rPr>
        <w:t xml:space="preserve"> </w:t>
      </w:r>
      <w:r>
        <w:rPr>
          <w:w w:val="115"/>
        </w:rPr>
        <w:t>la</w:t>
      </w:r>
      <w:r>
        <w:rPr>
          <w:spacing w:val="-1"/>
          <w:w w:val="115"/>
        </w:rPr>
        <w:t xml:space="preserve"> </w:t>
      </w:r>
      <w:r>
        <w:rPr>
          <w:w w:val="115"/>
        </w:rPr>
        <w:t>marque</w:t>
      </w:r>
      <w:r>
        <w:rPr>
          <w:spacing w:val="-1"/>
          <w:w w:val="115"/>
        </w:rPr>
        <w:t xml:space="preserve"> </w:t>
      </w:r>
      <w:r>
        <w:rPr>
          <w:w w:val="115"/>
        </w:rPr>
        <w:t>antérieure</w:t>
      </w:r>
      <w:r>
        <w:rPr>
          <w:spacing w:val="-1"/>
          <w:w w:val="115"/>
        </w:rPr>
        <w:t xml:space="preserve"> </w:t>
      </w:r>
      <w:r>
        <w:rPr>
          <w:w w:val="115"/>
        </w:rPr>
        <w:t>et</w:t>
      </w:r>
      <w:r>
        <w:rPr>
          <w:spacing w:val="-1"/>
          <w:w w:val="115"/>
        </w:rPr>
        <w:t xml:space="preserve"> </w:t>
      </w:r>
      <w:r>
        <w:rPr>
          <w:w w:val="115"/>
        </w:rPr>
        <w:t>si</w:t>
      </w:r>
      <w:r>
        <w:rPr>
          <w:spacing w:val="-1"/>
          <w:w w:val="115"/>
        </w:rPr>
        <w:t xml:space="preserve"> </w:t>
      </w:r>
      <w:r>
        <w:rPr>
          <w:w w:val="115"/>
        </w:rPr>
        <w:t>elle</w:t>
      </w:r>
      <w:r>
        <w:rPr>
          <w:spacing w:val="-1"/>
          <w:w w:val="115"/>
        </w:rPr>
        <w:t xml:space="preserve"> </w:t>
      </w:r>
      <w:r>
        <w:rPr>
          <w:w w:val="115"/>
        </w:rPr>
        <w:t>est</w:t>
      </w:r>
      <w:r>
        <w:rPr>
          <w:spacing w:val="-1"/>
          <w:w w:val="115"/>
        </w:rPr>
        <w:t xml:space="preserve"> </w:t>
      </w:r>
      <w:r>
        <w:rPr>
          <w:w w:val="115"/>
        </w:rPr>
        <w:t>destinée</w:t>
      </w:r>
      <w:r>
        <w:rPr>
          <w:spacing w:val="-1"/>
          <w:w w:val="115"/>
        </w:rPr>
        <w:t xml:space="preserve"> </w:t>
      </w:r>
      <w:r>
        <w:rPr>
          <w:w w:val="115"/>
        </w:rPr>
        <w:t>à</w:t>
      </w:r>
      <w:r>
        <w:rPr>
          <w:spacing w:val="-1"/>
          <w:w w:val="115"/>
        </w:rPr>
        <w:t xml:space="preserve"> </w:t>
      </w:r>
      <w:r>
        <w:rPr>
          <w:w w:val="115"/>
        </w:rPr>
        <w:t>être</w:t>
      </w:r>
      <w:r>
        <w:rPr>
          <w:spacing w:val="-1"/>
          <w:w w:val="115"/>
        </w:rPr>
        <w:t xml:space="preserve"> </w:t>
      </w:r>
      <w:r>
        <w:rPr>
          <w:w w:val="115"/>
        </w:rPr>
        <w:t>enregistrée</w:t>
      </w:r>
      <w:r>
        <w:rPr>
          <w:spacing w:val="-1"/>
          <w:w w:val="115"/>
        </w:rPr>
        <w:t xml:space="preserve"> </w:t>
      </w:r>
      <w:r>
        <w:rPr>
          <w:w w:val="115"/>
        </w:rPr>
        <w:t>pour</w:t>
      </w:r>
      <w:r>
        <w:rPr>
          <w:spacing w:val="-1"/>
          <w:w w:val="115"/>
        </w:rPr>
        <w:t xml:space="preserve"> </w:t>
      </w:r>
      <w:r>
        <w:rPr>
          <w:w w:val="115"/>
        </w:rPr>
        <w:t>des</w:t>
      </w:r>
      <w:r>
        <w:rPr>
          <w:spacing w:val="-1"/>
          <w:w w:val="115"/>
        </w:rPr>
        <w:t xml:space="preserve"> </w:t>
      </w:r>
      <w:r>
        <w:rPr>
          <w:w w:val="115"/>
        </w:rPr>
        <w:t>produits</w:t>
      </w:r>
      <w:r>
        <w:rPr>
          <w:spacing w:val="-1"/>
          <w:w w:val="115"/>
        </w:rPr>
        <w:t xml:space="preserve"> </w:t>
      </w:r>
      <w:r>
        <w:rPr>
          <w:w w:val="115"/>
        </w:rPr>
        <w:t>ou</w:t>
      </w:r>
      <w:r>
        <w:rPr>
          <w:spacing w:val="-1"/>
          <w:w w:val="115"/>
        </w:rPr>
        <w:t xml:space="preserve"> </w:t>
      </w:r>
      <w:r>
        <w:rPr>
          <w:w w:val="115"/>
        </w:rPr>
        <w:t>des</w:t>
      </w:r>
      <w:r>
        <w:rPr>
          <w:spacing w:val="-1"/>
          <w:w w:val="115"/>
        </w:rPr>
        <w:t xml:space="preserve"> </w:t>
      </w:r>
      <w:r>
        <w:rPr>
          <w:w w:val="115"/>
        </w:rPr>
        <w:t>services</w:t>
      </w:r>
      <w:r>
        <w:rPr>
          <w:spacing w:val="-1"/>
          <w:w w:val="115"/>
        </w:rPr>
        <w:t xml:space="preserve"> </w:t>
      </w:r>
      <w:r>
        <w:rPr>
          <w:w w:val="115"/>
        </w:rPr>
        <w:t>qui</w:t>
      </w:r>
      <w:r>
        <w:rPr>
          <w:spacing w:val="-1"/>
          <w:w w:val="115"/>
        </w:rPr>
        <w:t xml:space="preserve"> </w:t>
      </w:r>
      <w:r>
        <w:rPr>
          <w:w w:val="115"/>
        </w:rPr>
        <w:t>ne sont</w:t>
      </w:r>
      <w:r>
        <w:rPr>
          <w:spacing w:val="40"/>
          <w:w w:val="115"/>
        </w:rPr>
        <w:t xml:space="preserve"> </w:t>
      </w:r>
      <w:r>
        <w:rPr>
          <w:w w:val="115"/>
        </w:rPr>
        <w:t>pas</w:t>
      </w:r>
      <w:r>
        <w:rPr>
          <w:spacing w:val="40"/>
          <w:w w:val="115"/>
        </w:rPr>
        <w:t xml:space="preserve"> </w:t>
      </w:r>
      <w:r>
        <w:rPr>
          <w:w w:val="115"/>
        </w:rPr>
        <w:t>similaires</w:t>
      </w:r>
      <w:r>
        <w:rPr>
          <w:spacing w:val="40"/>
          <w:w w:val="115"/>
        </w:rPr>
        <w:t xml:space="preserve"> </w:t>
      </w:r>
      <w:r>
        <w:rPr>
          <w:w w:val="115"/>
        </w:rPr>
        <w:t>à</w:t>
      </w:r>
      <w:r>
        <w:rPr>
          <w:spacing w:val="40"/>
          <w:w w:val="115"/>
        </w:rPr>
        <w:t xml:space="preserve"> </w:t>
      </w:r>
      <w:r>
        <w:rPr>
          <w:w w:val="115"/>
        </w:rPr>
        <w:t>ceux</w:t>
      </w:r>
      <w:r>
        <w:rPr>
          <w:spacing w:val="40"/>
          <w:w w:val="115"/>
        </w:rPr>
        <w:t xml:space="preserve"> </w:t>
      </w:r>
      <w:r>
        <w:rPr>
          <w:w w:val="115"/>
        </w:rPr>
        <w:t>pour</w:t>
      </w:r>
      <w:r>
        <w:rPr>
          <w:spacing w:val="40"/>
          <w:w w:val="115"/>
        </w:rPr>
        <w:t xml:space="preserve"> </w:t>
      </w:r>
      <w:r>
        <w:rPr>
          <w:w w:val="115"/>
        </w:rPr>
        <w:t>lesquels</w:t>
      </w:r>
      <w:r>
        <w:rPr>
          <w:spacing w:val="40"/>
          <w:w w:val="115"/>
        </w:rPr>
        <w:t xml:space="preserve"> </w:t>
      </w:r>
      <w:r>
        <w:rPr>
          <w:w w:val="115"/>
        </w:rPr>
        <w:t>la</w:t>
      </w:r>
      <w:r>
        <w:rPr>
          <w:spacing w:val="40"/>
          <w:w w:val="115"/>
        </w:rPr>
        <w:t xml:space="preserve"> </w:t>
      </w:r>
      <w:r>
        <w:rPr>
          <w:w w:val="115"/>
        </w:rPr>
        <w:t>marque</w:t>
      </w:r>
      <w:r>
        <w:rPr>
          <w:spacing w:val="40"/>
          <w:w w:val="115"/>
        </w:rPr>
        <w:t xml:space="preserve"> </w:t>
      </w:r>
      <w:r>
        <w:rPr>
          <w:w w:val="115"/>
        </w:rPr>
        <w:t>antérieure</w:t>
      </w:r>
      <w:r>
        <w:rPr>
          <w:spacing w:val="40"/>
          <w:w w:val="115"/>
        </w:rPr>
        <w:t xml:space="preserve"> </w:t>
      </w:r>
      <w:r>
        <w:rPr>
          <w:w w:val="115"/>
        </w:rPr>
        <w:t>est</w:t>
      </w:r>
      <w:r>
        <w:rPr>
          <w:spacing w:val="40"/>
          <w:w w:val="115"/>
        </w:rPr>
        <w:t xml:space="preserve"> </w:t>
      </w:r>
      <w:r>
        <w:rPr>
          <w:w w:val="115"/>
        </w:rPr>
        <w:t>enregistrée,</w:t>
      </w:r>
      <w:r>
        <w:rPr>
          <w:spacing w:val="40"/>
          <w:w w:val="115"/>
        </w:rPr>
        <w:t xml:space="preserve"> </w:t>
      </w:r>
      <w:r>
        <w:rPr>
          <w:w w:val="115"/>
        </w:rPr>
        <w:t>dans</w:t>
      </w:r>
      <w:r>
        <w:rPr>
          <w:spacing w:val="40"/>
          <w:w w:val="115"/>
        </w:rPr>
        <w:t xml:space="preserve"> </w:t>
      </w:r>
      <w:r>
        <w:rPr>
          <w:w w:val="115"/>
        </w:rPr>
        <w:t>le</w:t>
      </w:r>
      <w:r>
        <w:rPr>
          <w:spacing w:val="40"/>
          <w:w w:val="115"/>
        </w:rPr>
        <w:t xml:space="preserve"> </w:t>
      </w:r>
      <w:r>
        <w:rPr>
          <w:w w:val="115"/>
        </w:rPr>
        <w:t>cas</w:t>
      </w:r>
      <w:r>
        <w:rPr>
          <w:spacing w:val="40"/>
          <w:w w:val="115"/>
        </w:rPr>
        <w:t xml:space="preserve"> </w:t>
      </w:r>
      <w:r>
        <w:rPr>
          <w:w w:val="115"/>
        </w:rPr>
        <w:t>d'une</w:t>
      </w:r>
      <w:r>
        <w:rPr>
          <w:spacing w:val="40"/>
          <w:w w:val="115"/>
        </w:rPr>
        <w:t xml:space="preserve"> </w:t>
      </w:r>
      <w:r>
        <w:rPr>
          <w:w w:val="115"/>
        </w:rPr>
        <w:t>marque</w:t>
      </w:r>
      <w:r>
        <w:rPr>
          <w:spacing w:val="40"/>
          <w:w w:val="115"/>
        </w:rPr>
        <w:t xml:space="preserve"> </w:t>
      </w:r>
      <w:r>
        <w:rPr>
          <w:w w:val="115"/>
        </w:rPr>
        <w:t>de</w:t>
      </w:r>
      <w:r>
        <w:rPr>
          <w:spacing w:val="40"/>
          <w:w w:val="115"/>
        </w:rPr>
        <w:t xml:space="preserve"> </w:t>
      </w:r>
      <w:r>
        <w:rPr>
          <w:w w:val="115"/>
        </w:rPr>
        <w:t>l'Union européenne</w:t>
      </w:r>
      <w:r>
        <w:rPr>
          <w:spacing w:val="-1"/>
          <w:w w:val="115"/>
        </w:rPr>
        <w:t xml:space="preserve"> </w:t>
      </w:r>
      <w:r>
        <w:rPr>
          <w:w w:val="115"/>
        </w:rPr>
        <w:t>antérieure,</w:t>
      </w:r>
      <w:r>
        <w:rPr>
          <w:spacing w:val="-1"/>
          <w:w w:val="115"/>
        </w:rPr>
        <w:t xml:space="preserve"> </w:t>
      </w:r>
      <w:r>
        <w:rPr>
          <w:w w:val="115"/>
        </w:rPr>
        <w:t>elle</w:t>
      </w:r>
      <w:r>
        <w:rPr>
          <w:spacing w:val="-1"/>
          <w:w w:val="115"/>
        </w:rPr>
        <w:t xml:space="preserve"> </w:t>
      </w:r>
      <w:r>
        <w:rPr>
          <w:w w:val="115"/>
        </w:rPr>
        <w:t>jouit</w:t>
      </w:r>
      <w:r>
        <w:rPr>
          <w:spacing w:val="-1"/>
          <w:w w:val="115"/>
        </w:rPr>
        <w:t xml:space="preserve"> </w:t>
      </w:r>
      <w:r>
        <w:rPr>
          <w:w w:val="115"/>
        </w:rPr>
        <w:t>d'une</w:t>
      </w:r>
      <w:r>
        <w:rPr>
          <w:spacing w:val="-1"/>
          <w:w w:val="115"/>
        </w:rPr>
        <w:t xml:space="preserve"> </w:t>
      </w:r>
      <w:r>
        <w:rPr>
          <w:w w:val="115"/>
        </w:rPr>
        <w:t>renommée</w:t>
      </w:r>
      <w:r>
        <w:rPr>
          <w:spacing w:val="-1"/>
          <w:w w:val="115"/>
        </w:rPr>
        <w:t xml:space="preserve"> </w:t>
      </w:r>
      <w:r>
        <w:rPr>
          <w:w w:val="115"/>
        </w:rPr>
        <w:t>dans</w:t>
      </w:r>
      <w:r>
        <w:rPr>
          <w:spacing w:val="-1"/>
          <w:w w:val="115"/>
        </w:rPr>
        <w:t xml:space="preserve"> </w:t>
      </w:r>
      <w:r>
        <w:rPr>
          <w:w w:val="115"/>
        </w:rPr>
        <w:t>l'Union</w:t>
      </w:r>
      <w:r>
        <w:rPr>
          <w:spacing w:val="-1"/>
          <w:w w:val="115"/>
        </w:rPr>
        <w:t xml:space="preserve"> </w:t>
      </w:r>
      <w:r>
        <w:rPr>
          <w:w w:val="115"/>
        </w:rPr>
        <w:t>européenne</w:t>
      </w:r>
      <w:r>
        <w:rPr>
          <w:spacing w:val="-1"/>
          <w:w w:val="115"/>
        </w:rPr>
        <w:t xml:space="preserve"> </w:t>
      </w:r>
      <w:r>
        <w:rPr>
          <w:w w:val="115"/>
        </w:rPr>
        <w:t>et,</w:t>
      </w:r>
      <w:r>
        <w:rPr>
          <w:spacing w:val="-1"/>
          <w:w w:val="115"/>
        </w:rPr>
        <w:t xml:space="preserve"> </w:t>
      </w:r>
      <w:r>
        <w:rPr>
          <w:w w:val="115"/>
        </w:rPr>
        <w:t>dans</w:t>
      </w:r>
      <w:r>
        <w:rPr>
          <w:spacing w:val="-1"/>
          <w:w w:val="115"/>
        </w:rPr>
        <w:t xml:space="preserve"> </w:t>
      </w:r>
      <w:r>
        <w:rPr>
          <w:w w:val="115"/>
        </w:rPr>
        <w:t>le</w:t>
      </w:r>
      <w:r>
        <w:rPr>
          <w:spacing w:val="-1"/>
          <w:w w:val="115"/>
        </w:rPr>
        <w:t xml:space="preserve"> </w:t>
      </w:r>
      <w:r>
        <w:rPr>
          <w:w w:val="115"/>
        </w:rPr>
        <w:t>cas</w:t>
      </w:r>
      <w:r>
        <w:rPr>
          <w:spacing w:val="-1"/>
          <w:w w:val="115"/>
        </w:rPr>
        <w:t xml:space="preserve"> </w:t>
      </w:r>
      <w:r>
        <w:rPr>
          <w:w w:val="115"/>
        </w:rPr>
        <w:t>d'une</w:t>
      </w:r>
      <w:r>
        <w:rPr>
          <w:spacing w:val="-1"/>
          <w:w w:val="115"/>
        </w:rPr>
        <w:t xml:space="preserve"> </w:t>
      </w:r>
      <w:r>
        <w:rPr>
          <w:w w:val="115"/>
        </w:rPr>
        <w:t>marque</w:t>
      </w:r>
      <w:r>
        <w:rPr>
          <w:spacing w:val="-1"/>
          <w:w w:val="115"/>
        </w:rPr>
        <w:t xml:space="preserve"> </w:t>
      </w:r>
      <w:r>
        <w:rPr>
          <w:w w:val="115"/>
        </w:rPr>
        <w:t>nationale</w:t>
      </w:r>
      <w:r>
        <w:rPr>
          <w:spacing w:val="-1"/>
          <w:w w:val="115"/>
        </w:rPr>
        <w:t xml:space="preserve"> </w:t>
      </w:r>
      <w:r>
        <w:rPr>
          <w:w w:val="115"/>
        </w:rPr>
        <w:t>antérieure, elle jouit d'une renommée dans l'état membre concerné et que l'usage sans juste motif de la marque contestée tirerait indûment</w:t>
      </w:r>
      <w:r>
        <w:rPr>
          <w:spacing w:val="-4"/>
          <w:w w:val="115"/>
        </w:rPr>
        <w:t xml:space="preserve"> </w:t>
      </w:r>
      <w:r>
        <w:rPr>
          <w:w w:val="115"/>
        </w:rPr>
        <w:t>profit</w:t>
      </w:r>
      <w:r>
        <w:rPr>
          <w:spacing w:val="-4"/>
          <w:w w:val="115"/>
        </w:rPr>
        <w:t xml:space="preserve"> </w:t>
      </w:r>
      <w:r>
        <w:rPr>
          <w:w w:val="115"/>
        </w:rPr>
        <w:t>du</w:t>
      </w:r>
      <w:r>
        <w:rPr>
          <w:spacing w:val="-4"/>
          <w:w w:val="115"/>
        </w:rPr>
        <w:t xml:space="preserve"> </w:t>
      </w:r>
      <w:r>
        <w:rPr>
          <w:w w:val="115"/>
        </w:rPr>
        <w:t>caractère</w:t>
      </w:r>
      <w:r>
        <w:rPr>
          <w:spacing w:val="-4"/>
          <w:w w:val="115"/>
        </w:rPr>
        <w:t xml:space="preserve"> </w:t>
      </w:r>
      <w:r>
        <w:rPr>
          <w:w w:val="115"/>
        </w:rPr>
        <w:t>distinctif</w:t>
      </w:r>
      <w:r>
        <w:rPr>
          <w:spacing w:val="-4"/>
          <w:w w:val="115"/>
        </w:rPr>
        <w:t xml:space="preserve"> </w:t>
      </w:r>
      <w:r>
        <w:rPr>
          <w:w w:val="115"/>
        </w:rPr>
        <w:t>ou</w:t>
      </w:r>
      <w:r>
        <w:rPr>
          <w:spacing w:val="-4"/>
          <w:w w:val="115"/>
        </w:rPr>
        <w:t xml:space="preserve"> </w:t>
      </w:r>
      <w:r>
        <w:rPr>
          <w:w w:val="115"/>
        </w:rPr>
        <w:t>de</w:t>
      </w:r>
      <w:r>
        <w:rPr>
          <w:spacing w:val="-4"/>
          <w:w w:val="115"/>
        </w:rPr>
        <w:t xml:space="preserve"> </w:t>
      </w:r>
      <w:r>
        <w:rPr>
          <w:w w:val="115"/>
        </w:rPr>
        <w:t>la</w:t>
      </w:r>
      <w:r>
        <w:rPr>
          <w:spacing w:val="-4"/>
          <w:w w:val="115"/>
        </w:rPr>
        <w:t xml:space="preserve"> </w:t>
      </w:r>
      <w:r>
        <w:rPr>
          <w:w w:val="115"/>
        </w:rPr>
        <w:t>renommée</w:t>
      </w:r>
      <w:r>
        <w:rPr>
          <w:spacing w:val="-4"/>
          <w:w w:val="115"/>
        </w:rPr>
        <w:t xml:space="preserve"> </w:t>
      </w:r>
      <w:r>
        <w:rPr>
          <w:w w:val="115"/>
        </w:rPr>
        <w:t>de</w:t>
      </w:r>
      <w:r>
        <w:rPr>
          <w:spacing w:val="-4"/>
          <w:w w:val="115"/>
        </w:rPr>
        <w:t xml:space="preserve"> </w:t>
      </w:r>
      <w:r>
        <w:rPr>
          <w:w w:val="115"/>
        </w:rPr>
        <w:t>la</w:t>
      </w:r>
      <w:r>
        <w:rPr>
          <w:spacing w:val="-4"/>
          <w:w w:val="115"/>
        </w:rPr>
        <w:t xml:space="preserve"> </w:t>
      </w:r>
      <w:r>
        <w:rPr>
          <w:w w:val="115"/>
        </w:rPr>
        <w:t>marque</w:t>
      </w:r>
      <w:r>
        <w:rPr>
          <w:spacing w:val="-4"/>
          <w:w w:val="115"/>
        </w:rPr>
        <w:t xml:space="preserve"> </w:t>
      </w:r>
      <w:r>
        <w:rPr>
          <w:w w:val="115"/>
        </w:rPr>
        <w:t>antérieure</w:t>
      </w:r>
      <w:r>
        <w:rPr>
          <w:spacing w:val="-4"/>
          <w:w w:val="115"/>
        </w:rPr>
        <w:t xml:space="preserve"> </w:t>
      </w:r>
      <w:r>
        <w:rPr>
          <w:w w:val="115"/>
        </w:rPr>
        <w:t>ou</w:t>
      </w:r>
      <w:r>
        <w:rPr>
          <w:spacing w:val="-4"/>
          <w:w w:val="115"/>
        </w:rPr>
        <w:t xml:space="preserve"> </w:t>
      </w:r>
      <w:r>
        <w:rPr>
          <w:w w:val="115"/>
        </w:rPr>
        <w:t>qu'il</w:t>
      </w:r>
      <w:r>
        <w:rPr>
          <w:spacing w:val="-4"/>
          <w:w w:val="115"/>
        </w:rPr>
        <w:t xml:space="preserve"> </w:t>
      </w:r>
      <w:r>
        <w:rPr>
          <w:w w:val="115"/>
        </w:rPr>
        <w:t>leur</w:t>
      </w:r>
      <w:r>
        <w:rPr>
          <w:spacing w:val="-4"/>
          <w:w w:val="115"/>
        </w:rPr>
        <w:t xml:space="preserve"> </w:t>
      </w:r>
      <w:r>
        <w:rPr>
          <w:w w:val="115"/>
        </w:rPr>
        <w:t>porterait</w:t>
      </w:r>
      <w:r>
        <w:rPr>
          <w:spacing w:val="-4"/>
          <w:w w:val="115"/>
        </w:rPr>
        <w:t xml:space="preserve"> </w:t>
      </w:r>
      <w:r>
        <w:rPr>
          <w:w w:val="115"/>
        </w:rPr>
        <w:t>préjudice.</w:t>
      </w:r>
    </w:p>
    <w:p w14:paraId="4CFA238C" w14:textId="77777777" w:rsidR="0017781D" w:rsidRDefault="0017781D">
      <w:pPr>
        <w:pStyle w:val="Corpsdetexte"/>
        <w:spacing w:before="49"/>
      </w:pPr>
    </w:p>
    <w:p w14:paraId="33328D33" w14:textId="77777777" w:rsidR="0017781D" w:rsidRDefault="00000000">
      <w:pPr>
        <w:pStyle w:val="Corpsdetexte"/>
        <w:spacing w:line="312" w:lineRule="auto"/>
        <w:ind w:left="112" w:right="64"/>
        <w:jc w:val="both"/>
      </w:pPr>
      <w:r>
        <w:rPr>
          <w:w w:val="115"/>
        </w:rPr>
        <w:t xml:space="preserve">65 La protection élargie accordée à la marque antérieure par l'article 8, paragraphe 5, du règlement no 207/2009 présuppose donc la réunion de plusieurs conditions. Premièrement, la marque antérieure prétendument renommée doit être enregistrée. Deuxièmement, cette dernière et celle dont l'enregistrement est demandé doivent être identiques ou similaires. Troisièmement, elle doit jouir d'une renommée dans l'Union, dans le cas d'une marque de l'Union européenne antérieure, ou dans l'état membre concerné, dans le cas d'une marque nationale antérieure. Quatrièmement, l'usage sans juste motif de la marque contestée doit conduire au risque qu'un profit puisse être indûment tiré du caractère distinctif ou de la renommée de la marque antérieure ou qu'un préjudice puisse être porté au caractère distinctif ou à la renommée de la marque antérieure. Ces conditions étant cumulatives, l'absence de l'une d'entre elles suffit à rendre inapplicable ladite disposition [voir, en ce sens, arrêts du 22 mars 2007, </w:t>
      </w:r>
      <w:proofErr w:type="spellStart"/>
      <w:r>
        <w:rPr>
          <w:w w:val="115"/>
        </w:rPr>
        <w:t>Sigla</w:t>
      </w:r>
      <w:proofErr w:type="spellEnd"/>
      <w:r>
        <w:rPr>
          <w:w w:val="115"/>
        </w:rPr>
        <w:t xml:space="preserve">/OHMI – </w:t>
      </w:r>
      <w:proofErr w:type="spellStart"/>
      <w:r>
        <w:rPr>
          <w:w w:val="115"/>
        </w:rPr>
        <w:t>Elleni</w:t>
      </w:r>
      <w:proofErr w:type="spellEnd"/>
      <w:r>
        <w:rPr>
          <w:w w:val="115"/>
        </w:rPr>
        <w:t xml:space="preserve"> Holding (VIPS), T-215/03, EU:T:2007:93, point 34 et jurisprudence citée, et</w:t>
      </w:r>
    </w:p>
    <w:p w14:paraId="355FA11D" w14:textId="77777777" w:rsidR="0017781D" w:rsidRDefault="0017781D">
      <w:pPr>
        <w:pStyle w:val="Corpsdetexte"/>
        <w:spacing w:line="312" w:lineRule="auto"/>
        <w:jc w:val="both"/>
        <w:sectPr w:rsidR="0017781D">
          <w:pgSz w:w="11900" w:h="16840"/>
          <w:pgMar w:top="640" w:right="850" w:bottom="420" w:left="992" w:header="238" w:footer="232" w:gutter="0"/>
          <w:cols w:space="720"/>
        </w:sectPr>
      </w:pPr>
    </w:p>
    <w:p w14:paraId="30B4A93B" w14:textId="77777777" w:rsidR="0017781D" w:rsidRDefault="00000000">
      <w:pPr>
        <w:pStyle w:val="Corpsdetexte"/>
        <w:spacing w:before="92" w:line="312" w:lineRule="auto"/>
        <w:ind w:left="112" w:right="69"/>
        <w:jc w:val="both"/>
      </w:pPr>
      <w:r>
        <w:rPr>
          <w:w w:val="115"/>
        </w:rPr>
        <w:lastRenderedPageBreak/>
        <w:t xml:space="preserve">du 31 mai 2017, Alma-The Soul of </w:t>
      </w:r>
      <w:proofErr w:type="spellStart"/>
      <w:r>
        <w:rPr>
          <w:w w:val="115"/>
        </w:rPr>
        <w:t>Italian</w:t>
      </w:r>
      <w:proofErr w:type="spellEnd"/>
      <w:r>
        <w:rPr>
          <w:w w:val="115"/>
        </w:rPr>
        <w:t xml:space="preserve"> </w:t>
      </w:r>
      <w:proofErr w:type="spellStart"/>
      <w:r>
        <w:rPr>
          <w:w w:val="115"/>
        </w:rPr>
        <w:t>Wine</w:t>
      </w:r>
      <w:proofErr w:type="spellEnd"/>
      <w:r>
        <w:rPr>
          <w:w w:val="115"/>
        </w:rPr>
        <w:t>/EUIPO – Miguel Torres (SOTTO IL SOLE ITALIANO SOTTO il SOLE), T</w:t>
      </w:r>
      <w:r>
        <w:rPr>
          <w:spacing w:val="-4"/>
          <w:w w:val="115"/>
        </w:rPr>
        <w:t xml:space="preserve"> </w:t>
      </w:r>
      <w:r>
        <w:rPr>
          <w:w w:val="115"/>
        </w:rPr>
        <w:t>-637/15, EU:T:2017:371, point 29 et jurisprudence citée].</w:t>
      </w:r>
    </w:p>
    <w:p w14:paraId="1DCD1227" w14:textId="77777777" w:rsidR="0017781D" w:rsidRDefault="0017781D">
      <w:pPr>
        <w:pStyle w:val="Corpsdetexte"/>
        <w:spacing w:before="51"/>
      </w:pPr>
    </w:p>
    <w:p w14:paraId="5F3E3436" w14:textId="77777777" w:rsidR="0017781D" w:rsidRDefault="00000000">
      <w:pPr>
        <w:pStyle w:val="Corpsdetexte"/>
        <w:spacing w:before="1" w:line="312" w:lineRule="auto"/>
        <w:ind w:left="112" w:right="61"/>
        <w:jc w:val="both"/>
      </w:pPr>
      <w:r>
        <w:rPr>
          <w:w w:val="115"/>
        </w:rPr>
        <w:t>66 S'agissant, plus particulièrement, de la quatrième des conditions d'application de l'article 8, paragraphe 5, du règlement no 207/2009, celle-ci vise trois types de risques distincts et alternatifs, à savoir que l'usage sans juste motif de la marque contestée,</w:t>
      </w:r>
      <w:r>
        <w:rPr>
          <w:spacing w:val="-7"/>
          <w:w w:val="115"/>
        </w:rPr>
        <w:t xml:space="preserve"> </w:t>
      </w:r>
      <w:r>
        <w:rPr>
          <w:w w:val="115"/>
        </w:rPr>
        <w:t>premièrement,</w:t>
      </w:r>
      <w:r>
        <w:rPr>
          <w:spacing w:val="-7"/>
          <w:w w:val="115"/>
        </w:rPr>
        <w:t xml:space="preserve"> </w:t>
      </w:r>
      <w:r>
        <w:rPr>
          <w:w w:val="115"/>
        </w:rPr>
        <w:t>porte</w:t>
      </w:r>
      <w:r>
        <w:rPr>
          <w:spacing w:val="-7"/>
          <w:w w:val="115"/>
        </w:rPr>
        <w:t xml:space="preserve"> </w:t>
      </w:r>
      <w:r>
        <w:rPr>
          <w:w w:val="115"/>
        </w:rPr>
        <w:t>préjudice</w:t>
      </w:r>
      <w:r>
        <w:rPr>
          <w:spacing w:val="-7"/>
          <w:w w:val="115"/>
        </w:rPr>
        <w:t xml:space="preserve"> </w:t>
      </w:r>
      <w:r>
        <w:rPr>
          <w:w w:val="115"/>
        </w:rPr>
        <w:t>au</w:t>
      </w:r>
      <w:r>
        <w:rPr>
          <w:spacing w:val="-7"/>
          <w:w w:val="115"/>
        </w:rPr>
        <w:t xml:space="preserve"> </w:t>
      </w:r>
      <w:r>
        <w:rPr>
          <w:w w:val="115"/>
        </w:rPr>
        <w:t>caractère</w:t>
      </w:r>
      <w:r>
        <w:rPr>
          <w:spacing w:val="-7"/>
          <w:w w:val="115"/>
        </w:rPr>
        <w:t xml:space="preserve"> </w:t>
      </w:r>
      <w:r>
        <w:rPr>
          <w:w w:val="115"/>
        </w:rPr>
        <w:t>distinctif</w:t>
      </w:r>
      <w:r>
        <w:rPr>
          <w:spacing w:val="-7"/>
          <w:w w:val="115"/>
        </w:rPr>
        <w:t xml:space="preserve"> </w:t>
      </w:r>
      <w:r>
        <w:rPr>
          <w:w w:val="115"/>
        </w:rPr>
        <w:t>de</w:t>
      </w:r>
      <w:r>
        <w:rPr>
          <w:spacing w:val="-7"/>
          <w:w w:val="115"/>
        </w:rPr>
        <w:t xml:space="preserve"> </w:t>
      </w:r>
      <w:r>
        <w:rPr>
          <w:w w:val="115"/>
        </w:rPr>
        <w:t>la</w:t>
      </w:r>
      <w:r>
        <w:rPr>
          <w:spacing w:val="-7"/>
          <w:w w:val="115"/>
        </w:rPr>
        <w:t xml:space="preserve"> </w:t>
      </w:r>
      <w:r>
        <w:rPr>
          <w:w w:val="115"/>
        </w:rPr>
        <w:t>marque</w:t>
      </w:r>
      <w:r>
        <w:rPr>
          <w:spacing w:val="-7"/>
          <w:w w:val="115"/>
        </w:rPr>
        <w:t xml:space="preserve"> </w:t>
      </w:r>
      <w:r>
        <w:rPr>
          <w:w w:val="115"/>
        </w:rPr>
        <w:t>antérieure,</w:t>
      </w:r>
      <w:r>
        <w:rPr>
          <w:spacing w:val="-7"/>
          <w:w w:val="115"/>
        </w:rPr>
        <w:t xml:space="preserve"> </w:t>
      </w:r>
      <w:r>
        <w:rPr>
          <w:w w:val="115"/>
        </w:rPr>
        <w:t>deuxièmement,</w:t>
      </w:r>
      <w:r>
        <w:rPr>
          <w:spacing w:val="-7"/>
          <w:w w:val="115"/>
        </w:rPr>
        <w:t xml:space="preserve"> </w:t>
      </w:r>
      <w:r>
        <w:rPr>
          <w:w w:val="115"/>
        </w:rPr>
        <w:t>porte</w:t>
      </w:r>
      <w:r>
        <w:rPr>
          <w:spacing w:val="-7"/>
          <w:w w:val="115"/>
        </w:rPr>
        <w:t xml:space="preserve"> </w:t>
      </w:r>
      <w:r>
        <w:rPr>
          <w:w w:val="115"/>
        </w:rPr>
        <w:t>préjudice</w:t>
      </w:r>
      <w:r>
        <w:rPr>
          <w:spacing w:val="-7"/>
          <w:w w:val="115"/>
        </w:rPr>
        <w:t xml:space="preserve"> </w:t>
      </w:r>
      <w:r>
        <w:rPr>
          <w:w w:val="115"/>
        </w:rPr>
        <w:t>à</w:t>
      </w:r>
      <w:r>
        <w:rPr>
          <w:spacing w:val="-7"/>
          <w:w w:val="115"/>
        </w:rPr>
        <w:t xml:space="preserve"> </w:t>
      </w:r>
      <w:r>
        <w:rPr>
          <w:w w:val="115"/>
        </w:rPr>
        <w:t>la renommée de la marque antérieure ou, troisièmement, tire indûment profit du caractère distinctif ou de la renommée de la marque</w:t>
      </w:r>
      <w:r>
        <w:rPr>
          <w:spacing w:val="-1"/>
          <w:w w:val="115"/>
        </w:rPr>
        <w:t xml:space="preserve"> </w:t>
      </w:r>
      <w:r>
        <w:rPr>
          <w:w w:val="115"/>
        </w:rPr>
        <w:t>antérieure.</w:t>
      </w:r>
      <w:r>
        <w:rPr>
          <w:spacing w:val="-1"/>
          <w:w w:val="115"/>
        </w:rPr>
        <w:t xml:space="preserve"> </w:t>
      </w:r>
      <w:r>
        <w:rPr>
          <w:w w:val="115"/>
        </w:rPr>
        <w:t>Le</w:t>
      </w:r>
      <w:r>
        <w:rPr>
          <w:spacing w:val="-1"/>
          <w:w w:val="115"/>
        </w:rPr>
        <w:t xml:space="preserve"> </w:t>
      </w:r>
      <w:r>
        <w:rPr>
          <w:w w:val="115"/>
        </w:rPr>
        <w:t>premier</w:t>
      </w:r>
      <w:r>
        <w:rPr>
          <w:spacing w:val="-1"/>
          <w:w w:val="115"/>
        </w:rPr>
        <w:t xml:space="preserve"> </w:t>
      </w:r>
      <w:r>
        <w:rPr>
          <w:w w:val="115"/>
        </w:rPr>
        <w:t>type</w:t>
      </w:r>
      <w:r>
        <w:rPr>
          <w:spacing w:val="-1"/>
          <w:w w:val="115"/>
        </w:rPr>
        <w:t xml:space="preserve"> </w:t>
      </w:r>
      <w:r>
        <w:rPr>
          <w:w w:val="115"/>
        </w:rPr>
        <w:t>de</w:t>
      </w:r>
      <w:r>
        <w:rPr>
          <w:spacing w:val="-1"/>
          <w:w w:val="115"/>
        </w:rPr>
        <w:t xml:space="preserve"> </w:t>
      </w:r>
      <w:r>
        <w:rPr>
          <w:w w:val="115"/>
        </w:rPr>
        <w:t>risque</w:t>
      </w:r>
      <w:r>
        <w:rPr>
          <w:spacing w:val="-1"/>
          <w:w w:val="115"/>
        </w:rPr>
        <w:t xml:space="preserve"> </w:t>
      </w:r>
      <w:r>
        <w:rPr>
          <w:w w:val="115"/>
        </w:rPr>
        <w:t>visé</w:t>
      </w:r>
      <w:r>
        <w:rPr>
          <w:spacing w:val="-1"/>
          <w:w w:val="115"/>
        </w:rPr>
        <w:t xml:space="preserve"> </w:t>
      </w:r>
      <w:r>
        <w:rPr>
          <w:w w:val="115"/>
        </w:rPr>
        <w:t>par</w:t>
      </w:r>
      <w:r>
        <w:rPr>
          <w:spacing w:val="-1"/>
          <w:w w:val="115"/>
        </w:rPr>
        <w:t xml:space="preserve"> </w:t>
      </w:r>
      <w:r>
        <w:rPr>
          <w:w w:val="115"/>
        </w:rPr>
        <w:t>cette</w:t>
      </w:r>
      <w:r>
        <w:rPr>
          <w:spacing w:val="-1"/>
          <w:w w:val="115"/>
        </w:rPr>
        <w:t xml:space="preserve"> </w:t>
      </w:r>
      <w:r>
        <w:rPr>
          <w:w w:val="115"/>
        </w:rPr>
        <w:t>disposition</w:t>
      </w:r>
      <w:r>
        <w:rPr>
          <w:spacing w:val="-1"/>
          <w:w w:val="115"/>
        </w:rPr>
        <w:t xml:space="preserve"> </w:t>
      </w:r>
      <w:r>
        <w:rPr>
          <w:w w:val="115"/>
        </w:rPr>
        <w:t>est</w:t>
      </w:r>
      <w:r>
        <w:rPr>
          <w:spacing w:val="-1"/>
          <w:w w:val="115"/>
        </w:rPr>
        <w:t xml:space="preserve"> </w:t>
      </w:r>
      <w:r>
        <w:rPr>
          <w:w w:val="115"/>
        </w:rPr>
        <w:t>caractérisé</w:t>
      </w:r>
      <w:r>
        <w:rPr>
          <w:spacing w:val="-1"/>
          <w:w w:val="115"/>
        </w:rPr>
        <w:t xml:space="preserve"> </w:t>
      </w:r>
      <w:r>
        <w:rPr>
          <w:w w:val="115"/>
        </w:rPr>
        <w:t>lorsque</w:t>
      </w:r>
      <w:r>
        <w:rPr>
          <w:spacing w:val="-1"/>
          <w:w w:val="115"/>
        </w:rPr>
        <w:t xml:space="preserve"> </w:t>
      </w:r>
      <w:r>
        <w:rPr>
          <w:w w:val="115"/>
        </w:rPr>
        <w:t>la</w:t>
      </w:r>
      <w:r>
        <w:rPr>
          <w:spacing w:val="-1"/>
          <w:w w:val="115"/>
        </w:rPr>
        <w:t xml:space="preserve"> </w:t>
      </w:r>
      <w:r>
        <w:rPr>
          <w:w w:val="115"/>
        </w:rPr>
        <w:t>marque</w:t>
      </w:r>
      <w:r>
        <w:rPr>
          <w:spacing w:val="-1"/>
          <w:w w:val="115"/>
        </w:rPr>
        <w:t xml:space="preserve"> </w:t>
      </w:r>
      <w:r>
        <w:rPr>
          <w:w w:val="115"/>
        </w:rPr>
        <w:t>antérieure</w:t>
      </w:r>
      <w:r>
        <w:rPr>
          <w:spacing w:val="-1"/>
          <w:w w:val="115"/>
        </w:rPr>
        <w:t xml:space="preserve"> </w:t>
      </w:r>
      <w:r>
        <w:rPr>
          <w:w w:val="115"/>
        </w:rPr>
        <w:t>n'est</w:t>
      </w:r>
      <w:r>
        <w:rPr>
          <w:spacing w:val="-1"/>
          <w:w w:val="115"/>
        </w:rPr>
        <w:t xml:space="preserve"> </w:t>
      </w:r>
      <w:r>
        <w:rPr>
          <w:w w:val="115"/>
        </w:rPr>
        <w:t>plus en mesure de susciter une association immédiate avec les produits pour lesquels elle est enregistrée et employée. Il vise la dilution de la marque antérieure à travers la dispersion de son identité et de son emprise sur l'esprit du public. Le deuxième type de risque visé est constitué lorsque les produits ou les services visés par la marque contestée peuvent être perçus par le public d'une manière telle que la force d'attraction de la marque antérieure s'en trouve diminuée. Le troisième type de risque visé est celui que l'image de la marque renommée ou les caractéristiques projetées par cette dernière soient transférées aux produits désignés par la marque contestée, de sorte que leur commercialisation puisse être facilitée par cette association</w:t>
      </w:r>
      <w:r>
        <w:rPr>
          <w:spacing w:val="80"/>
          <w:w w:val="115"/>
        </w:rPr>
        <w:t xml:space="preserve"> </w:t>
      </w:r>
      <w:r>
        <w:rPr>
          <w:w w:val="115"/>
        </w:rPr>
        <w:t>avec la marque antérieure renommée. Il convient cependant de souligner que, dans aucun de ces cas, l'existence d'un risque</w:t>
      </w:r>
      <w:r>
        <w:rPr>
          <w:spacing w:val="40"/>
          <w:w w:val="115"/>
        </w:rPr>
        <w:t xml:space="preserve"> </w:t>
      </w:r>
      <w:r>
        <w:rPr>
          <w:w w:val="115"/>
        </w:rPr>
        <w:t>de</w:t>
      </w:r>
      <w:r>
        <w:rPr>
          <w:spacing w:val="-3"/>
          <w:w w:val="115"/>
        </w:rPr>
        <w:t xml:space="preserve"> </w:t>
      </w:r>
      <w:r>
        <w:rPr>
          <w:w w:val="115"/>
        </w:rPr>
        <w:t>confusion</w:t>
      </w:r>
      <w:r>
        <w:rPr>
          <w:spacing w:val="-3"/>
          <w:w w:val="115"/>
        </w:rPr>
        <w:t xml:space="preserve"> </w:t>
      </w:r>
      <w:r>
        <w:rPr>
          <w:w w:val="115"/>
        </w:rPr>
        <w:t>entre</w:t>
      </w:r>
      <w:r>
        <w:rPr>
          <w:spacing w:val="-3"/>
          <w:w w:val="115"/>
        </w:rPr>
        <w:t xml:space="preserve"> </w:t>
      </w:r>
      <w:r>
        <w:rPr>
          <w:w w:val="115"/>
        </w:rPr>
        <w:t>les</w:t>
      </w:r>
      <w:r>
        <w:rPr>
          <w:spacing w:val="-3"/>
          <w:w w:val="115"/>
        </w:rPr>
        <w:t xml:space="preserve"> </w:t>
      </w:r>
      <w:r>
        <w:rPr>
          <w:w w:val="115"/>
        </w:rPr>
        <w:t>marques</w:t>
      </w:r>
      <w:r>
        <w:rPr>
          <w:spacing w:val="-3"/>
          <w:w w:val="115"/>
        </w:rPr>
        <w:t xml:space="preserve"> </w:t>
      </w:r>
      <w:r>
        <w:rPr>
          <w:w w:val="115"/>
        </w:rPr>
        <w:t>en</w:t>
      </w:r>
      <w:r>
        <w:rPr>
          <w:spacing w:val="-3"/>
          <w:w w:val="115"/>
        </w:rPr>
        <w:t xml:space="preserve"> </w:t>
      </w:r>
      <w:r>
        <w:rPr>
          <w:w w:val="115"/>
        </w:rPr>
        <w:t>conflit</w:t>
      </w:r>
      <w:r>
        <w:rPr>
          <w:spacing w:val="-3"/>
          <w:w w:val="115"/>
        </w:rPr>
        <w:t xml:space="preserve"> </w:t>
      </w:r>
      <w:r>
        <w:rPr>
          <w:w w:val="115"/>
        </w:rPr>
        <w:t>n'est</w:t>
      </w:r>
      <w:r>
        <w:rPr>
          <w:spacing w:val="-3"/>
          <w:w w:val="115"/>
        </w:rPr>
        <w:t xml:space="preserve"> </w:t>
      </w:r>
      <w:r>
        <w:rPr>
          <w:w w:val="115"/>
        </w:rPr>
        <w:t>requise,</w:t>
      </w:r>
      <w:r>
        <w:rPr>
          <w:spacing w:val="-3"/>
          <w:w w:val="115"/>
        </w:rPr>
        <w:t xml:space="preserve"> </w:t>
      </w:r>
      <w:r>
        <w:rPr>
          <w:w w:val="115"/>
        </w:rPr>
        <w:t>le</w:t>
      </w:r>
      <w:r>
        <w:rPr>
          <w:spacing w:val="-3"/>
          <w:w w:val="115"/>
        </w:rPr>
        <w:t xml:space="preserve"> </w:t>
      </w:r>
      <w:r>
        <w:rPr>
          <w:w w:val="115"/>
        </w:rPr>
        <w:t>public</w:t>
      </w:r>
      <w:r>
        <w:rPr>
          <w:spacing w:val="-3"/>
          <w:w w:val="115"/>
        </w:rPr>
        <w:t xml:space="preserve"> </w:t>
      </w:r>
      <w:r>
        <w:rPr>
          <w:w w:val="115"/>
        </w:rPr>
        <w:t>pertinent</w:t>
      </w:r>
      <w:r>
        <w:rPr>
          <w:spacing w:val="-3"/>
          <w:w w:val="115"/>
        </w:rPr>
        <w:t xml:space="preserve"> </w:t>
      </w:r>
      <w:r>
        <w:rPr>
          <w:w w:val="115"/>
        </w:rPr>
        <w:t>devant</w:t>
      </w:r>
      <w:r>
        <w:rPr>
          <w:spacing w:val="-3"/>
          <w:w w:val="115"/>
        </w:rPr>
        <w:t xml:space="preserve"> </w:t>
      </w:r>
      <w:r>
        <w:rPr>
          <w:w w:val="115"/>
        </w:rPr>
        <w:t>seulement</w:t>
      </w:r>
      <w:r>
        <w:rPr>
          <w:spacing w:val="-3"/>
          <w:w w:val="115"/>
        </w:rPr>
        <w:t xml:space="preserve"> </w:t>
      </w:r>
      <w:r>
        <w:rPr>
          <w:w w:val="115"/>
        </w:rPr>
        <w:t>pouvoir</w:t>
      </w:r>
      <w:r>
        <w:rPr>
          <w:spacing w:val="-3"/>
          <w:w w:val="115"/>
        </w:rPr>
        <w:t xml:space="preserve"> </w:t>
      </w:r>
      <w:r>
        <w:rPr>
          <w:w w:val="115"/>
        </w:rPr>
        <w:t>établir</w:t>
      </w:r>
      <w:r>
        <w:rPr>
          <w:spacing w:val="-3"/>
          <w:w w:val="115"/>
        </w:rPr>
        <w:t xml:space="preserve"> </w:t>
      </w:r>
      <w:r>
        <w:rPr>
          <w:w w:val="115"/>
        </w:rPr>
        <w:t>un</w:t>
      </w:r>
      <w:r>
        <w:rPr>
          <w:spacing w:val="-3"/>
          <w:w w:val="115"/>
        </w:rPr>
        <w:t xml:space="preserve"> </w:t>
      </w:r>
      <w:r>
        <w:rPr>
          <w:w w:val="115"/>
        </w:rPr>
        <w:t>lien</w:t>
      </w:r>
      <w:r>
        <w:rPr>
          <w:spacing w:val="-3"/>
          <w:w w:val="115"/>
        </w:rPr>
        <w:t xml:space="preserve"> </w:t>
      </w:r>
      <w:r>
        <w:rPr>
          <w:w w:val="115"/>
        </w:rPr>
        <w:t>entre</w:t>
      </w:r>
      <w:r>
        <w:rPr>
          <w:spacing w:val="-3"/>
          <w:w w:val="115"/>
        </w:rPr>
        <w:t xml:space="preserve"> </w:t>
      </w:r>
      <w:r>
        <w:rPr>
          <w:w w:val="115"/>
        </w:rPr>
        <w:t>elles sans toutefois devoir forcément les confondre (voir, en ce sens, arrêt du 22 mars 2007, VIPS, T-215/03, EU:T:2007:93, points 36 à 42 et jurisprudence citée).</w:t>
      </w:r>
    </w:p>
    <w:p w14:paraId="7065F7D8" w14:textId="77777777" w:rsidR="0017781D" w:rsidRDefault="0017781D">
      <w:pPr>
        <w:pStyle w:val="Corpsdetexte"/>
        <w:spacing w:before="46"/>
      </w:pPr>
    </w:p>
    <w:p w14:paraId="12E21FD1" w14:textId="77777777" w:rsidR="0017781D" w:rsidRDefault="00000000">
      <w:pPr>
        <w:pStyle w:val="Corpsdetexte"/>
        <w:ind w:left="112"/>
      </w:pPr>
      <w:r>
        <w:rPr>
          <w:w w:val="110"/>
        </w:rPr>
        <w:t>Sur</w:t>
      </w:r>
      <w:r>
        <w:rPr>
          <w:spacing w:val="8"/>
          <w:w w:val="110"/>
        </w:rPr>
        <w:t xml:space="preserve"> </w:t>
      </w:r>
      <w:r>
        <w:rPr>
          <w:w w:val="110"/>
        </w:rPr>
        <w:t>le</w:t>
      </w:r>
      <w:r>
        <w:rPr>
          <w:spacing w:val="8"/>
          <w:w w:val="110"/>
        </w:rPr>
        <w:t xml:space="preserve"> </w:t>
      </w:r>
      <w:r>
        <w:rPr>
          <w:w w:val="110"/>
        </w:rPr>
        <w:t>public</w:t>
      </w:r>
      <w:r>
        <w:rPr>
          <w:spacing w:val="8"/>
          <w:w w:val="110"/>
        </w:rPr>
        <w:t xml:space="preserve"> </w:t>
      </w:r>
      <w:r>
        <w:rPr>
          <w:spacing w:val="-2"/>
          <w:w w:val="110"/>
        </w:rPr>
        <w:t>pertinent</w:t>
      </w:r>
    </w:p>
    <w:p w14:paraId="07EB62A1" w14:textId="77777777" w:rsidR="0017781D" w:rsidRDefault="0017781D">
      <w:pPr>
        <w:pStyle w:val="Corpsdetexte"/>
        <w:spacing w:before="104"/>
      </w:pPr>
    </w:p>
    <w:p w14:paraId="6C337BD3" w14:textId="77777777" w:rsidR="0017781D" w:rsidRDefault="00000000">
      <w:pPr>
        <w:pStyle w:val="Corpsdetexte"/>
        <w:spacing w:line="312" w:lineRule="auto"/>
        <w:ind w:left="112" w:right="42"/>
        <w:jc w:val="both"/>
      </w:pPr>
      <w:r>
        <w:rPr>
          <w:w w:val="120"/>
        </w:rPr>
        <w:t>67</w:t>
      </w:r>
      <w:r>
        <w:rPr>
          <w:spacing w:val="-11"/>
          <w:w w:val="120"/>
        </w:rPr>
        <w:t xml:space="preserve"> </w:t>
      </w:r>
      <w:r>
        <w:rPr>
          <w:w w:val="120"/>
        </w:rPr>
        <w:t>La</w:t>
      </w:r>
      <w:r>
        <w:rPr>
          <w:spacing w:val="-11"/>
          <w:w w:val="120"/>
        </w:rPr>
        <w:t xml:space="preserve"> </w:t>
      </w:r>
      <w:r>
        <w:rPr>
          <w:w w:val="120"/>
        </w:rPr>
        <w:t>chambre</w:t>
      </w:r>
      <w:r>
        <w:rPr>
          <w:spacing w:val="-11"/>
          <w:w w:val="120"/>
        </w:rPr>
        <w:t xml:space="preserve"> </w:t>
      </w:r>
      <w:r>
        <w:rPr>
          <w:w w:val="120"/>
        </w:rPr>
        <w:t>de</w:t>
      </w:r>
      <w:r>
        <w:rPr>
          <w:spacing w:val="-11"/>
          <w:w w:val="120"/>
        </w:rPr>
        <w:t xml:space="preserve"> </w:t>
      </w:r>
      <w:r>
        <w:rPr>
          <w:w w:val="120"/>
        </w:rPr>
        <w:t>recours</w:t>
      </w:r>
      <w:r>
        <w:rPr>
          <w:spacing w:val="-11"/>
          <w:w w:val="120"/>
        </w:rPr>
        <w:t xml:space="preserve"> </w:t>
      </w:r>
      <w:r>
        <w:rPr>
          <w:w w:val="120"/>
        </w:rPr>
        <w:t>a,</w:t>
      </w:r>
      <w:r>
        <w:rPr>
          <w:spacing w:val="-11"/>
          <w:w w:val="120"/>
        </w:rPr>
        <w:t xml:space="preserve"> </w:t>
      </w:r>
      <w:r>
        <w:rPr>
          <w:w w:val="120"/>
        </w:rPr>
        <w:t>aux</w:t>
      </w:r>
      <w:r>
        <w:rPr>
          <w:spacing w:val="-11"/>
          <w:w w:val="120"/>
        </w:rPr>
        <w:t xml:space="preserve"> </w:t>
      </w:r>
      <w:r>
        <w:rPr>
          <w:w w:val="120"/>
        </w:rPr>
        <w:t>points</w:t>
      </w:r>
      <w:r>
        <w:rPr>
          <w:spacing w:val="-11"/>
          <w:w w:val="120"/>
        </w:rPr>
        <w:t xml:space="preserve"> </w:t>
      </w:r>
      <w:r>
        <w:rPr>
          <w:w w:val="120"/>
        </w:rPr>
        <w:t>105</w:t>
      </w:r>
      <w:r>
        <w:rPr>
          <w:spacing w:val="-11"/>
          <w:w w:val="120"/>
        </w:rPr>
        <w:t xml:space="preserve"> </w:t>
      </w:r>
      <w:r>
        <w:rPr>
          <w:w w:val="120"/>
        </w:rPr>
        <w:t>à</w:t>
      </w:r>
      <w:r>
        <w:rPr>
          <w:spacing w:val="-11"/>
          <w:w w:val="120"/>
        </w:rPr>
        <w:t xml:space="preserve"> </w:t>
      </w:r>
      <w:r>
        <w:rPr>
          <w:w w:val="120"/>
        </w:rPr>
        <w:t>108</w:t>
      </w:r>
      <w:r>
        <w:rPr>
          <w:spacing w:val="-11"/>
          <w:w w:val="120"/>
        </w:rPr>
        <w:t xml:space="preserve"> </w:t>
      </w:r>
      <w:r>
        <w:rPr>
          <w:w w:val="120"/>
        </w:rPr>
        <w:t>de</w:t>
      </w:r>
      <w:r>
        <w:rPr>
          <w:spacing w:val="-11"/>
          <w:w w:val="120"/>
        </w:rPr>
        <w:t xml:space="preserve"> </w:t>
      </w:r>
      <w:r>
        <w:rPr>
          <w:w w:val="120"/>
        </w:rPr>
        <w:t>la</w:t>
      </w:r>
      <w:r>
        <w:rPr>
          <w:spacing w:val="-11"/>
          <w:w w:val="120"/>
        </w:rPr>
        <w:t xml:space="preserve"> </w:t>
      </w:r>
      <w:r>
        <w:rPr>
          <w:w w:val="120"/>
        </w:rPr>
        <w:t>décision</w:t>
      </w:r>
      <w:r>
        <w:rPr>
          <w:spacing w:val="-11"/>
          <w:w w:val="120"/>
        </w:rPr>
        <w:t xml:space="preserve"> </w:t>
      </w:r>
      <w:r>
        <w:rPr>
          <w:w w:val="120"/>
        </w:rPr>
        <w:t>attaquée,</w:t>
      </w:r>
      <w:r>
        <w:rPr>
          <w:spacing w:val="-11"/>
          <w:w w:val="120"/>
        </w:rPr>
        <w:t xml:space="preserve"> </w:t>
      </w:r>
      <w:r>
        <w:rPr>
          <w:w w:val="120"/>
        </w:rPr>
        <w:t>considéré</w:t>
      </w:r>
      <w:r>
        <w:rPr>
          <w:spacing w:val="-11"/>
          <w:w w:val="120"/>
        </w:rPr>
        <w:t xml:space="preserve"> </w:t>
      </w:r>
      <w:r>
        <w:rPr>
          <w:w w:val="120"/>
        </w:rPr>
        <w:t>que</w:t>
      </w:r>
      <w:r>
        <w:rPr>
          <w:spacing w:val="-11"/>
          <w:w w:val="120"/>
        </w:rPr>
        <w:t xml:space="preserve"> </w:t>
      </w:r>
      <w:r>
        <w:rPr>
          <w:w w:val="120"/>
        </w:rPr>
        <w:t>les</w:t>
      </w:r>
      <w:r>
        <w:rPr>
          <w:spacing w:val="-11"/>
          <w:w w:val="120"/>
        </w:rPr>
        <w:t xml:space="preserve"> </w:t>
      </w:r>
      <w:r>
        <w:rPr>
          <w:w w:val="120"/>
        </w:rPr>
        <w:t>produits</w:t>
      </w:r>
      <w:r>
        <w:rPr>
          <w:spacing w:val="-11"/>
          <w:w w:val="120"/>
        </w:rPr>
        <w:t xml:space="preserve"> </w:t>
      </w:r>
      <w:r>
        <w:rPr>
          <w:w w:val="120"/>
        </w:rPr>
        <w:t>relevant</w:t>
      </w:r>
      <w:r>
        <w:rPr>
          <w:spacing w:val="-11"/>
          <w:w w:val="120"/>
        </w:rPr>
        <w:t xml:space="preserve"> </w:t>
      </w:r>
      <w:r>
        <w:rPr>
          <w:w w:val="120"/>
        </w:rPr>
        <w:t>des</w:t>
      </w:r>
      <w:r>
        <w:rPr>
          <w:spacing w:val="-11"/>
          <w:w w:val="120"/>
        </w:rPr>
        <w:t xml:space="preserve"> </w:t>
      </w:r>
      <w:r>
        <w:rPr>
          <w:w w:val="120"/>
        </w:rPr>
        <w:t>classes</w:t>
      </w:r>
      <w:r>
        <w:rPr>
          <w:spacing w:val="-11"/>
          <w:w w:val="120"/>
        </w:rPr>
        <w:t xml:space="preserve"> </w:t>
      </w:r>
      <w:r>
        <w:rPr>
          <w:w w:val="120"/>
        </w:rPr>
        <w:t xml:space="preserve">18 </w:t>
      </w:r>
      <w:r>
        <w:rPr>
          <w:spacing w:val="-2"/>
          <w:w w:val="120"/>
        </w:rPr>
        <w:t>et</w:t>
      </w:r>
      <w:r>
        <w:rPr>
          <w:spacing w:val="-6"/>
          <w:w w:val="120"/>
        </w:rPr>
        <w:t xml:space="preserve"> </w:t>
      </w:r>
      <w:r>
        <w:rPr>
          <w:spacing w:val="-2"/>
          <w:w w:val="120"/>
        </w:rPr>
        <w:t>25,</w:t>
      </w:r>
      <w:r>
        <w:rPr>
          <w:spacing w:val="-6"/>
          <w:w w:val="120"/>
        </w:rPr>
        <w:t xml:space="preserve"> </w:t>
      </w:r>
      <w:r>
        <w:rPr>
          <w:spacing w:val="-2"/>
          <w:w w:val="120"/>
        </w:rPr>
        <w:t>couverts</w:t>
      </w:r>
      <w:r>
        <w:rPr>
          <w:spacing w:val="-6"/>
          <w:w w:val="120"/>
        </w:rPr>
        <w:t xml:space="preserve"> </w:t>
      </w:r>
      <w:r>
        <w:rPr>
          <w:spacing w:val="-2"/>
          <w:w w:val="120"/>
        </w:rPr>
        <w:t>par</w:t>
      </w:r>
      <w:r>
        <w:rPr>
          <w:spacing w:val="-6"/>
          <w:w w:val="120"/>
        </w:rPr>
        <w:t xml:space="preserve"> </w:t>
      </w:r>
      <w:r>
        <w:rPr>
          <w:spacing w:val="-2"/>
          <w:w w:val="120"/>
        </w:rPr>
        <w:t>les</w:t>
      </w:r>
      <w:r>
        <w:rPr>
          <w:spacing w:val="-6"/>
          <w:w w:val="120"/>
        </w:rPr>
        <w:t xml:space="preserve"> </w:t>
      </w:r>
      <w:r>
        <w:rPr>
          <w:spacing w:val="-2"/>
          <w:w w:val="120"/>
        </w:rPr>
        <w:t>marques</w:t>
      </w:r>
      <w:r>
        <w:rPr>
          <w:spacing w:val="-6"/>
          <w:w w:val="120"/>
        </w:rPr>
        <w:t xml:space="preserve"> </w:t>
      </w:r>
      <w:r>
        <w:rPr>
          <w:spacing w:val="-2"/>
          <w:w w:val="120"/>
        </w:rPr>
        <w:t>concernées,</w:t>
      </w:r>
      <w:r>
        <w:rPr>
          <w:spacing w:val="-6"/>
          <w:w w:val="120"/>
        </w:rPr>
        <w:t xml:space="preserve"> </w:t>
      </w:r>
      <w:r>
        <w:rPr>
          <w:spacing w:val="-2"/>
          <w:w w:val="120"/>
        </w:rPr>
        <w:t>s'adressaient</w:t>
      </w:r>
      <w:r>
        <w:rPr>
          <w:spacing w:val="-6"/>
          <w:w w:val="120"/>
        </w:rPr>
        <w:t xml:space="preserve"> </w:t>
      </w:r>
      <w:r>
        <w:rPr>
          <w:spacing w:val="-2"/>
          <w:w w:val="120"/>
        </w:rPr>
        <w:t>au</w:t>
      </w:r>
      <w:r>
        <w:rPr>
          <w:spacing w:val="-6"/>
          <w:w w:val="120"/>
        </w:rPr>
        <w:t xml:space="preserve"> </w:t>
      </w:r>
      <w:r>
        <w:rPr>
          <w:spacing w:val="-2"/>
          <w:w w:val="120"/>
        </w:rPr>
        <w:t>grand</w:t>
      </w:r>
      <w:r>
        <w:rPr>
          <w:spacing w:val="-6"/>
          <w:w w:val="120"/>
        </w:rPr>
        <w:t xml:space="preserve"> </w:t>
      </w:r>
      <w:r>
        <w:rPr>
          <w:spacing w:val="-2"/>
          <w:w w:val="120"/>
        </w:rPr>
        <w:t>public</w:t>
      </w:r>
      <w:r>
        <w:rPr>
          <w:spacing w:val="-6"/>
          <w:w w:val="120"/>
        </w:rPr>
        <w:t xml:space="preserve"> </w:t>
      </w:r>
      <w:r>
        <w:rPr>
          <w:spacing w:val="-2"/>
          <w:w w:val="120"/>
        </w:rPr>
        <w:t>composé</w:t>
      </w:r>
      <w:r>
        <w:rPr>
          <w:spacing w:val="-6"/>
          <w:w w:val="120"/>
        </w:rPr>
        <w:t xml:space="preserve"> </w:t>
      </w:r>
      <w:r>
        <w:rPr>
          <w:spacing w:val="-2"/>
          <w:w w:val="120"/>
        </w:rPr>
        <w:t>de</w:t>
      </w:r>
      <w:r>
        <w:rPr>
          <w:spacing w:val="-6"/>
          <w:w w:val="120"/>
        </w:rPr>
        <w:t xml:space="preserve"> </w:t>
      </w:r>
      <w:r>
        <w:rPr>
          <w:spacing w:val="-2"/>
          <w:w w:val="120"/>
        </w:rPr>
        <w:t>consommateurs</w:t>
      </w:r>
      <w:r>
        <w:rPr>
          <w:spacing w:val="-6"/>
          <w:w w:val="120"/>
        </w:rPr>
        <w:t xml:space="preserve"> </w:t>
      </w:r>
      <w:r>
        <w:rPr>
          <w:spacing w:val="-2"/>
          <w:w w:val="120"/>
        </w:rPr>
        <w:t>moyens</w:t>
      </w:r>
      <w:r>
        <w:rPr>
          <w:spacing w:val="-6"/>
          <w:w w:val="120"/>
        </w:rPr>
        <w:t xml:space="preserve"> </w:t>
      </w:r>
      <w:r>
        <w:rPr>
          <w:spacing w:val="-2"/>
          <w:w w:val="120"/>
        </w:rPr>
        <w:t>faisant</w:t>
      </w:r>
      <w:r>
        <w:rPr>
          <w:spacing w:val="-6"/>
          <w:w w:val="120"/>
        </w:rPr>
        <w:t xml:space="preserve"> </w:t>
      </w:r>
      <w:r>
        <w:rPr>
          <w:spacing w:val="-2"/>
          <w:w w:val="120"/>
        </w:rPr>
        <w:t xml:space="preserve">preuve </w:t>
      </w:r>
      <w:r>
        <w:rPr>
          <w:w w:val="115"/>
        </w:rPr>
        <w:t>d'un</w:t>
      </w:r>
      <w:r>
        <w:rPr>
          <w:spacing w:val="-4"/>
          <w:w w:val="115"/>
        </w:rPr>
        <w:t xml:space="preserve"> </w:t>
      </w:r>
      <w:r>
        <w:rPr>
          <w:w w:val="115"/>
        </w:rPr>
        <w:t>niveau</w:t>
      </w:r>
      <w:r>
        <w:rPr>
          <w:spacing w:val="-4"/>
          <w:w w:val="115"/>
        </w:rPr>
        <w:t xml:space="preserve"> </w:t>
      </w:r>
      <w:r>
        <w:rPr>
          <w:w w:val="115"/>
        </w:rPr>
        <w:t>d'attention</w:t>
      </w:r>
      <w:r>
        <w:rPr>
          <w:spacing w:val="-4"/>
          <w:w w:val="115"/>
        </w:rPr>
        <w:t xml:space="preserve"> </w:t>
      </w:r>
      <w:r>
        <w:rPr>
          <w:w w:val="115"/>
        </w:rPr>
        <w:t>moyen.</w:t>
      </w:r>
      <w:r>
        <w:rPr>
          <w:spacing w:val="-4"/>
          <w:w w:val="115"/>
        </w:rPr>
        <w:t xml:space="preserve"> </w:t>
      </w:r>
      <w:r>
        <w:rPr>
          <w:w w:val="115"/>
        </w:rPr>
        <w:t>Par</w:t>
      </w:r>
      <w:r>
        <w:rPr>
          <w:spacing w:val="-4"/>
          <w:w w:val="115"/>
        </w:rPr>
        <w:t xml:space="preserve"> </w:t>
      </w:r>
      <w:r>
        <w:rPr>
          <w:w w:val="115"/>
        </w:rPr>
        <w:t>ailleurs,</w:t>
      </w:r>
      <w:r>
        <w:rPr>
          <w:spacing w:val="-4"/>
          <w:w w:val="115"/>
        </w:rPr>
        <w:t xml:space="preserve"> </w:t>
      </w:r>
      <w:r>
        <w:rPr>
          <w:w w:val="115"/>
        </w:rPr>
        <w:t>elle</w:t>
      </w:r>
      <w:r>
        <w:rPr>
          <w:spacing w:val="-4"/>
          <w:w w:val="115"/>
        </w:rPr>
        <w:t xml:space="preserve"> </w:t>
      </w:r>
      <w:r>
        <w:rPr>
          <w:w w:val="115"/>
        </w:rPr>
        <w:t>a,</w:t>
      </w:r>
      <w:r>
        <w:rPr>
          <w:spacing w:val="-4"/>
          <w:w w:val="115"/>
        </w:rPr>
        <w:t xml:space="preserve"> </w:t>
      </w:r>
      <w:r>
        <w:rPr>
          <w:w w:val="115"/>
        </w:rPr>
        <w:t>au</w:t>
      </w:r>
      <w:r>
        <w:rPr>
          <w:spacing w:val="-4"/>
          <w:w w:val="115"/>
        </w:rPr>
        <w:t xml:space="preserve"> </w:t>
      </w:r>
      <w:r>
        <w:rPr>
          <w:w w:val="115"/>
        </w:rPr>
        <w:t>point</w:t>
      </w:r>
      <w:r>
        <w:rPr>
          <w:spacing w:val="-4"/>
          <w:w w:val="115"/>
        </w:rPr>
        <w:t xml:space="preserve"> </w:t>
      </w:r>
      <w:r>
        <w:rPr>
          <w:w w:val="115"/>
        </w:rPr>
        <w:t>113</w:t>
      </w:r>
      <w:r>
        <w:rPr>
          <w:spacing w:val="-4"/>
          <w:w w:val="115"/>
        </w:rPr>
        <w:t xml:space="preserve"> </w:t>
      </w:r>
      <w:r>
        <w:rPr>
          <w:w w:val="115"/>
        </w:rPr>
        <w:t>de</w:t>
      </w:r>
      <w:r>
        <w:rPr>
          <w:spacing w:val="-4"/>
          <w:w w:val="115"/>
        </w:rPr>
        <w:t xml:space="preserve"> </w:t>
      </w:r>
      <w:r>
        <w:rPr>
          <w:w w:val="115"/>
        </w:rPr>
        <w:t>la</w:t>
      </w:r>
      <w:r>
        <w:rPr>
          <w:spacing w:val="-4"/>
          <w:w w:val="115"/>
        </w:rPr>
        <w:t xml:space="preserve"> </w:t>
      </w:r>
      <w:r>
        <w:rPr>
          <w:w w:val="115"/>
        </w:rPr>
        <w:t>décision</w:t>
      </w:r>
      <w:r>
        <w:rPr>
          <w:spacing w:val="-4"/>
          <w:w w:val="115"/>
        </w:rPr>
        <w:t xml:space="preserve"> </w:t>
      </w:r>
      <w:r>
        <w:rPr>
          <w:w w:val="115"/>
        </w:rPr>
        <w:t>attaquée,</w:t>
      </w:r>
      <w:r>
        <w:rPr>
          <w:spacing w:val="-4"/>
          <w:w w:val="115"/>
        </w:rPr>
        <w:t xml:space="preserve"> </w:t>
      </w:r>
      <w:r>
        <w:rPr>
          <w:w w:val="115"/>
        </w:rPr>
        <w:t>conclu</w:t>
      </w:r>
      <w:r>
        <w:rPr>
          <w:spacing w:val="-4"/>
          <w:w w:val="115"/>
        </w:rPr>
        <w:t xml:space="preserve"> </w:t>
      </w:r>
      <w:r>
        <w:rPr>
          <w:w w:val="115"/>
        </w:rPr>
        <w:t>que</w:t>
      </w:r>
      <w:r>
        <w:rPr>
          <w:spacing w:val="-4"/>
          <w:w w:val="115"/>
        </w:rPr>
        <w:t xml:space="preserve"> </w:t>
      </w:r>
      <w:r>
        <w:rPr>
          <w:w w:val="115"/>
        </w:rPr>
        <w:t>le</w:t>
      </w:r>
      <w:r>
        <w:rPr>
          <w:spacing w:val="-4"/>
          <w:w w:val="115"/>
        </w:rPr>
        <w:t xml:space="preserve"> </w:t>
      </w:r>
      <w:r>
        <w:rPr>
          <w:w w:val="115"/>
        </w:rPr>
        <w:t>territoire</w:t>
      </w:r>
      <w:r>
        <w:rPr>
          <w:spacing w:val="-4"/>
          <w:w w:val="115"/>
        </w:rPr>
        <w:t xml:space="preserve"> </w:t>
      </w:r>
      <w:r>
        <w:rPr>
          <w:w w:val="115"/>
        </w:rPr>
        <w:t>pertinent</w:t>
      </w:r>
      <w:r>
        <w:rPr>
          <w:spacing w:val="-4"/>
          <w:w w:val="115"/>
        </w:rPr>
        <w:t xml:space="preserve"> </w:t>
      </w:r>
      <w:r>
        <w:rPr>
          <w:w w:val="115"/>
        </w:rPr>
        <w:t xml:space="preserve">était </w:t>
      </w:r>
      <w:r>
        <w:rPr>
          <w:w w:val="120"/>
        </w:rPr>
        <w:t>celui de l'ensemble de l'Union.</w:t>
      </w:r>
    </w:p>
    <w:p w14:paraId="0E22367B" w14:textId="77777777" w:rsidR="0017781D" w:rsidRDefault="0017781D">
      <w:pPr>
        <w:pStyle w:val="Corpsdetexte"/>
        <w:spacing w:before="50"/>
      </w:pPr>
    </w:p>
    <w:p w14:paraId="5190C4A7" w14:textId="77777777" w:rsidR="0017781D" w:rsidRDefault="00000000">
      <w:pPr>
        <w:pStyle w:val="Corpsdetexte"/>
        <w:spacing w:before="1" w:line="312" w:lineRule="auto"/>
        <w:ind w:left="112" w:right="63"/>
        <w:jc w:val="both"/>
      </w:pPr>
      <w:r>
        <w:rPr>
          <w:w w:val="115"/>
        </w:rPr>
        <w:t>6</w:t>
      </w:r>
      <w:r>
        <w:rPr>
          <w:spacing w:val="-4"/>
          <w:w w:val="115"/>
        </w:rPr>
        <w:t xml:space="preserve"> </w:t>
      </w:r>
      <w:r>
        <w:rPr>
          <w:w w:val="115"/>
        </w:rPr>
        <w:t xml:space="preserve">8 Ces appréciations, au demeurant non contestées par la requérante, sont exemptes d'erreur et doivent donc être </w:t>
      </w:r>
      <w:r>
        <w:rPr>
          <w:spacing w:val="-2"/>
          <w:w w:val="115"/>
        </w:rPr>
        <w:t>approuvées.</w:t>
      </w:r>
    </w:p>
    <w:p w14:paraId="39D52ECF" w14:textId="77777777" w:rsidR="0017781D" w:rsidRDefault="0017781D">
      <w:pPr>
        <w:pStyle w:val="Corpsdetexte"/>
        <w:spacing w:before="51"/>
      </w:pPr>
    </w:p>
    <w:p w14:paraId="42718381" w14:textId="77777777" w:rsidR="0017781D" w:rsidRDefault="00000000">
      <w:pPr>
        <w:pStyle w:val="Corpsdetexte"/>
        <w:ind w:left="112"/>
      </w:pPr>
      <w:r>
        <w:rPr>
          <w:w w:val="115"/>
        </w:rPr>
        <w:t>Sur la</w:t>
      </w:r>
      <w:r>
        <w:rPr>
          <w:spacing w:val="1"/>
          <w:w w:val="115"/>
        </w:rPr>
        <w:t xml:space="preserve"> </w:t>
      </w:r>
      <w:r>
        <w:rPr>
          <w:w w:val="115"/>
        </w:rPr>
        <w:t>renommée de</w:t>
      </w:r>
      <w:r>
        <w:rPr>
          <w:spacing w:val="1"/>
          <w:w w:val="115"/>
        </w:rPr>
        <w:t xml:space="preserve"> </w:t>
      </w:r>
      <w:r>
        <w:rPr>
          <w:w w:val="115"/>
        </w:rPr>
        <w:t>la marque</w:t>
      </w:r>
      <w:r>
        <w:rPr>
          <w:spacing w:val="1"/>
          <w:w w:val="115"/>
        </w:rPr>
        <w:t xml:space="preserve"> </w:t>
      </w:r>
      <w:r>
        <w:rPr>
          <w:spacing w:val="-2"/>
          <w:w w:val="115"/>
        </w:rPr>
        <w:t>antérieure</w:t>
      </w:r>
    </w:p>
    <w:p w14:paraId="17CED092" w14:textId="77777777" w:rsidR="0017781D" w:rsidRDefault="0017781D">
      <w:pPr>
        <w:pStyle w:val="Corpsdetexte"/>
        <w:spacing w:before="103"/>
      </w:pPr>
    </w:p>
    <w:p w14:paraId="7424294F" w14:textId="77777777" w:rsidR="0017781D" w:rsidRDefault="00000000">
      <w:pPr>
        <w:pStyle w:val="Corpsdetexte"/>
        <w:spacing w:before="1" w:line="312" w:lineRule="auto"/>
        <w:ind w:left="112" w:right="64"/>
        <w:jc w:val="both"/>
      </w:pPr>
      <w:r>
        <w:rPr>
          <w:w w:val="115"/>
        </w:rPr>
        <w:t>69</w:t>
      </w:r>
      <w:r>
        <w:rPr>
          <w:spacing w:val="-2"/>
          <w:w w:val="115"/>
        </w:rPr>
        <w:t xml:space="preserve"> </w:t>
      </w:r>
      <w:r>
        <w:rPr>
          <w:w w:val="115"/>
        </w:rPr>
        <w:t>La</w:t>
      </w:r>
      <w:r>
        <w:rPr>
          <w:spacing w:val="-4"/>
          <w:w w:val="115"/>
        </w:rPr>
        <w:t xml:space="preserve"> </w:t>
      </w:r>
      <w:r>
        <w:rPr>
          <w:w w:val="115"/>
        </w:rPr>
        <w:t>requérante</w:t>
      </w:r>
      <w:r>
        <w:rPr>
          <w:spacing w:val="-4"/>
          <w:w w:val="115"/>
        </w:rPr>
        <w:t xml:space="preserve"> </w:t>
      </w:r>
      <w:r>
        <w:rPr>
          <w:w w:val="115"/>
        </w:rPr>
        <w:t>soutient,</w:t>
      </w:r>
      <w:r>
        <w:rPr>
          <w:spacing w:val="-4"/>
          <w:w w:val="115"/>
        </w:rPr>
        <w:t xml:space="preserve"> </w:t>
      </w:r>
      <w:r>
        <w:rPr>
          <w:w w:val="115"/>
        </w:rPr>
        <w:t>en</w:t>
      </w:r>
      <w:r>
        <w:rPr>
          <w:spacing w:val="-4"/>
          <w:w w:val="115"/>
        </w:rPr>
        <w:t xml:space="preserve"> </w:t>
      </w:r>
      <w:r>
        <w:rPr>
          <w:w w:val="115"/>
        </w:rPr>
        <w:t>substance,</w:t>
      </w:r>
      <w:r>
        <w:rPr>
          <w:spacing w:val="-4"/>
          <w:w w:val="115"/>
        </w:rPr>
        <w:t xml:space="preserve"> </w:t>
      </w:r>
      <w:r>
        <w:rPr>
          <w:w w:val="115"/>
        </w:rPr>
        <w:t>que</w:t>
      </w:r>
      <w:r>
        <w:rPr>
          <w:spacing w:val="-4"/>
          <w:w w:val="115"/>
        </w:rPr>
        <w:t xml:space="preserve"> </w:t>
      </w:r>
      <w:r>
        <w:rPr>
          <w:w w:val="115"/>
        </w:rPr>
        <w:t>la</w:t>
      </w:r>
      <w:r>
        <w:rPr>
          <w:spacing w:val="-4"/>
          <w:w w:val="115"/>
        </w:rPr>
        <w:t xml:space="preserve"> </w:t>
      </w:r>
      <w:r>
        <w:rPr>
          <w:w w:val="115"/>
        </w:rPr>
        <w:t>marque</w:t>
      </w:r>
      <w:r>
        <w:rPr>
          <w:spacing w:val="-4"/>
          <w:w w:val="115"/>
        </w:rPr>
        <w:t xml:space="preserve"> </w:t>
      </w:r>
      <w:r>
        <w:rPr>
          <w:w w:val="115"/>
        </w:rPr>
        <w:t>antérieure</w:t>
      </w:r>
      <w:r>
        <w:rPr>
          <w:spacing w:val="-4"/>
          <w:w w:val="115"/>
        </w:rPr>
        <w:t xml:space="preserve"> </w:t>
      </w:r>
      <w:r>
        <w:rPr>
          <w:w w:val="115"/>
        </w:rPr>
        <w:t>ne</w:t>
      </w:r>
      <w:r>
        <w:rPr>
          <w:spacing w:val="-4"/>
          <w:w w:val="115"/>
        </w:rPr>
        <w:t xml:space="preserve"> </w:t>
      </w:r>
      <w:r>
        <w:rPr>
          <w:w w:val="115"/>
        </w:rPr>
        <w:t>jouit</w:t>
      </w:r>
      <w:r>
        <w:rPr>
          <w:spacing w:val="-4"/>
          <w:w w:val="115"/>
        </w:rPr>
        <w:t xml:space="preserve"> </w:t>
      </w:r>
      <w:r>
        <w:rPr>
          <w:w w:val="115"/>
        </w:rPr>
        <w:t>pas</w:t>
      </w:r>
      <w:r>
        <w:rPr>
          <w:spacing w:val="-4"/>
          <w:w w:val="115"/>
        </w:rPr>
        <w:t xml:space="preserve"> </w:t>
      </w:r>
      <w:r>
        <w:rPr>
          <w:w w:val="115"/>
        </w:rPr>
        <w:t>d'une</w:t>
      </w:r>
      <w:r>
        <w:rPr>
          <w:spacing w:val="-4"/>
          <w:w w:val="115"/>
        </w:rPr>
        <w:t xml:space="preserve"> </w:t>
      </w:r>
      <w:r>
        <w:rPr>
          <w:w w:val="115"/>
        </w:rPr>
        <w:t>renommée.</w:t>
      </w:r>
      <w:r>
        <w:rPr>
          <w:spacing w:val="-4"/>
          <w:w w:val="115"/>
        </w:rPr>
        <w:t xml:space="preserve"> </w:t>
      </w:r>
      <w:r>
        <w:rPr>
          <w:w w:val="115"/>
        </w:rPr>
        <w:t>En</w:t>
      </w:r>
      <w:r>
        <w:rPr>
          <w:spacing w:val="-4"/>
          <w:w w:val="115"/>
        </w:rPr>
        <w:t xml:space="preserve"> </w:t>
      </w:r>
      <w:r>
        <w:rPr>
          <w:w w:val="115"/>
        </w:rPr>
        <w:t>particulier,</w:t>
      </w:r>
      <w:r>
        <w:rPr>
          <w:spacing w:val="-4"/>
          <w:w w:val="115"/>
        </w:rPr>
        <w:t xml:space="preserve"> </w:t>
      </w:r>
      <w:r>
        <w:rPr>
          <w:w w:val="115"/>
        </w:rPr>
        <w:t>elle</w:t>
      </w:r>
      <w:r>
        <w:rPr>
          <w:spacing w:val="-4"/>
          <w:w w:val="115"/>
        </w:rPr>
        <w:t xml:space="preserve"> </w:t>
      </w:r>
      <w:r>
        <w:rPr>
          <w:w w:val="115"/>
        </w:rPr>
        <w:t>fait</w:t>
      </w:r>
      <w:r>
        <w:rPr>
          <w:spacing w:val="-4"/>
          <w:w w:val="115"/>
        </w:rPr>
        <w:t xml:space="preserve"> </w:t>
      </w:r>
      <w:r>
        <w:rPr>
          <w:w w:val="115"/>
        </w:rPr>
        <w:t xml:space="preserve">valoir que la preuve de la renommée porte sur l'élément « </w:t>
      </w:r>
      <w:proofErr w:type="spellStart"/>
      <w:r>
        <w:rPr>
          <w:w w:val="115"/>
        </w:rPr>
        <w:t>michael</w:t>
      </w:r>
      <w:proofErr w:type="spellEnd"/>
      <w:r>
        <w:rPr>
          <w:w w:val="115"/>
        </w:rPr>
        <w:t xml:space="preserve"> </w:t>
      </w:r>
      <w:proofErr w:type="spellStart"/>
      <w:r>
        <w:rPr>
          <w:w w:val="115"/>
        </w:rPr>
        <w:t>kors</w:t>
      </w:r>
      <w:proofErr w:type="spellEnd"/>
      <w:r>
        <w:rPr>
          <w:w w:val="115"/>
        </w:rPr>
        <w:t xml:space="preserve"> » et non sur l'élément « </w:t>
      </w:r>
      <w:proofErr w:type="spellStart"/>
      <w:r>
        <w:rPr>
          <w:w w:val="115"/>
        </w:rPr>
        <w:t>mk</w:t>
      </w:r>
      <w:proofErr w:type="spellEnd"/>
      <w:r>
        <w:rPr>
          <w:w w:val="115"/>
        </w:rPr>
        <w:t xml:space="preserve"> </w:t>
      </w:r>
      <w:proofErr w:type="spellStart"/>
      <w:r>
        <w:rPr>
          <w:w w:val="115"/>
        </w:rPr>
        <w:t>michael</w:t>
      </w:r>
      <w:proofErr w:type="spellEnd"/>
      <w:r>
        <w:rPr>
          <w:w w:val="115"/>
        </w:rPr>
        <w:t xml:space="preserve"> </w:t>
      </w:r>
      <w:proofErr w:type="spellStart"/>
      <w:r>
        <w:rPr>
          <w:w w:val="115"/>
        </w:rPr>
        <w:t>kors</w:t>
      </w:r>
      <w:proofErr w:type="spellEnd"/>
      <w:r>
        <w:rPr>
          <w:w w:val="115"/>
        </w:rPr>
        <w:t xml:space="preserve"> », ou sur l'élément</w:t>
      </w:r>
    </w:p>
    <w:p w14:paraId="2A51A55A" w14:textId="77777777" w:rsidR="0017781D" w:rsidRDefault="00000000">
      <w:pPr>
        <w:pStyle w:val="Corpsdetexte"/>
        <w:spacing w:line="173" w:lineRule="exact"/>
        <w:ind w:left="112"/>
      </w:pPr>
      <w:r>
        <w:rPr>
          <w:w w:val="115"/>
        </w:rPr>
        <w:t>«</w:t>
      </w:r>
      <w:r>
        <w:rPr>
          <w:spacing w:val="-10"/>
          <w:w w:val="115"/>
        </w:rPr>
        <w:t xml:space="preserve"> </w:t>
      </w:r>
      <w:proofErr w:type="spellStart"/>
      <w:r>
        <w:rPr>
          <w:w w:val="115"/>
        </w:rPr>
        <w:t>mk</w:t>
      </w:r>
      <w:proofErr w:type="spellEnd"/>
      <w:r>
        <w:rPr>
          <w:spacing w:val="-9"/>
          <w:w w:val="115"/>
        </w:rPr>
        <w:t xml:space="preserve"> </w:t>
      </w:r>
      <w:r>
        <w:rPr>
          <w:w w:val="115"/>
        </w:rPr>
        <w:t>»</w:t>
      </w:r>
      <w:r>
        <w:rPr>
          <w:spacing w:val="-9"/>
          <w:w w:val="115"/>
        </w:rPr>
        <w:t xml:space="preserve"> </w:t>
      </w:r>
      <w:r>
        <w:rPr>
          <w:w w:val="115"/>
        </w:rPr>
        <w:t>reproduit</w:t>
      </w:r>
      <w:r>
        <w:rPr>
          <w:spacing w:val="-9"/>
          <w:w w:val="115"/>
        </w:rPr>
        <w:t xml:space="preserve"> </w:t>
      </w:r>
      <w:r>
        <w:rPr>
          <w:w w:val="115"/>
        </w:rPr>
        <w:t>séparément.</w:t>
      </w:r>
      <w:r>
        <w:rPr>
          <w:spacing w:val="-9"/>
          <w:w w:val="115"/>
        </w:rPr>
        <w:t xml:space="preserve"> </w:t>
      </w:r>
      <w:r>
        <w:rPr>
          <w:w w:val="115"/>
        </w:rPr>
        <w:t>Ainsi,</w:t>
      </w:r>
      <w:r>
        <w:rPr>
          <w:spacing w:val="-9"/>
          <w:w w:val="115"/>
        </w:rPr>
        <w:t xml:space="preserve"> </w:t>
      </w:r>
      <w:r>
        <w:rPr>
          <w:w w:val="115"/>
        </w:rPr>
        <w:t>le</w:t>
      </w:r>
      <w:r>
        <w:rPr>
          <w:spacing w:val="-10"/>
          <w:w w:val="115"/>
        </w:rPr>
        <w:t xml:space="preserve"> </w:t>
      </w:r>
      <w:r>
        <w:rPr>
          <w:w w:val="115"/>
        </w:rPr>
        <w:t>caractère</w:t>
      </w:r>
      <w:r>
        <w:rPr>
          <w:spacing w:val="-9"/>
          <w:w w:val="115"/>
        </w:rPr>
        <w:t xml:space="preserve"> </w:t>
      </w:r>
      <w:r>
        <w:rPr>
          <w:w w:val="115"/>
        </w:rPr>
        <w:t>distinctif</w:t>
      </w:r>
      <w:r>
        <w:rPr>
          <w:spacing w:val="-9"/>
          <w:w w:val="115"/>
        </w:rPr>
        <w:t xml:space="preserve"> </w:t>
      </w:r>
      <w:r>
        <w:rPr>
          <w:w w:val="115"/>
        </w:rPr>
        <w:t>de</w:t>
      </w:r>
      <w:r>
        <w:rPr>
          <w:spacing w:val="-9"/>
          <w:w w:val="115"/>
        </w:rPr>
        <w:t xml:space="preserve"> </w:t>
      </w:r>
      <w:r>
        <w:rPr>
          <w:w w:val="115"/>
        </w:rPr>
        <w:t>la</w:t>
      </w:r>
      <w:r>
        <w:rPr>
          <w:spacing w:val="-9"/>
          <w:w w:val="115"/>
        </w:rPr>
        <w:t xml:space="preserve"> </w:t>
      </w:r>
      <w:r>
        <w:rPr>
          <w:w w:val="115"/>
        </w:rPr>
        <w:t>marque</w:t>
      </w:r>
      <w:r>
        <w:rPr>
          <w:spacing w:val="-9"/>
          <w:w w:val="115"/>
        </w:rPr>
        <w:t xml:space="preserve"> </w:t>
      </w:r>
      <w:r>
        <w:rPr>
          <w:w w:val="115"/>
        </w:rPr>
        <w:t>antérieure</w:t>
      </w:r>
      <w:r>
        <w:rPr>
          <w:spacing w:val="-9"/>
          <w:w w:val="115"/>
        </w:rPr>
        <w:t xml:space="preserve"> </w:t>
      </w:r>
      <w:r>
        <w:rPr>
          <w:w w:val="115"/>
        </w:rPr>
        <w:t>serait</w:t>
      </w:r>
      <w:r>
        <w:rPr>
          <w:spacing w:val="-10"/>
          <w:w w:val="115"/>
        </w:rPr>
        <w:t xml:space="preserve"> </w:t>
      </w:r>
      <w:r>
        <w:rPr>
          <w:w w:val="115"/>
        </w:rPr>
        <w:t>altéré</w:t>
      </w:r>
      <w:r>
        <w:rPr>
          <w:spacing w:val="-9"/>
          <w:w w:val="115"/>
        </w:rPr>
        <w:t xml:space="preserve"> </w:t>
      </w:r>
      <w:r>
        <w:rPr>
          <w:w w:val="115"/>
        </w:rPr>
        <w:t>dans</w:t>
      </w:r>
      <w:r>
        <w:rPr>
          <w:spacing w:val="-9"/>
          <w:w w:val="115"/>
        </w:rPr>
        <w:t xml:space="preserve"> </w:t>
      </w:r>
      <w:r>
        <w:rPr>
          <w:w w:val="115"/>
        </w:rPr>
        <w:t>ces</w:t>
      </w:r>
      <w:r>
        <w:rPr>
          <w:spacing w:val="-9"/>
          <w:w w:val="115"/>
        </w:rPr>
        <w:t xml:space="preserve"> </w:t>
      </w:r>
      <w:r>
        <w:rPr>
          <w:w w:val="115"/>
        </w:rPr>
        <w:t>éléments</w:t>
      </w:r>
      <w:r>
        <w:rPr>
          <w:spacing w:val="-9"/>
          <w:w w:val="115"/>
        </w:rPr>
        <w:t xml:space="preserve"> </w:t>
      </w:r>
      <w:r>
        <w:rPr>
          <w:w w:val="115"/>
        </w:rPr>
        <w:t>de</w:t>
      </w:r>
      <w:r>
        <w:rPr>
          <w:spacing w:val="-9"/>
          <w:w w:val="115"/>
        </w:rPr>
        <w:t xml:space="preserve"> </w:t>
      </w:r>
      <w:r>
        <w:rPr>
          <w:spacing w:val="-2"/>
          <w:w w:val="115"/>
        </w:rPr>
        <w:t>preuve.</w:t>
      </w:r>
    </w:p>
    <w:p w14:paraId="194125AB" w14:textId="77777777" w:rsidR="0017781D" w:rsidRDefault="0017781D">
      <w:pPr>
        <w:pStyle w:val="Corpsdetexte"/>
        <w:spacing w:before="103"/>
      </w:pPr>
    </w:p>
    <w:p w14:paraId="734EDEE5" w14:textId="77777777" w:rsidR="0017781D" w:rsidRDefault="00000000">
      <w:pPr>
        <w:pStyle w:val="Corpsdetexte"/>
        <w:ind w:left="112"/>
      </w:pPr>
      <w:r>
        <w:rPr>
          <w:w w:val="115"/>
        </w:rPr>
        <w:t>70</w:t>
      </w:r>
      <w:r>
        <w:rPr>
          <w:spacing w:val="-2"/>
          <w:w w:val="115"/>
        </w:rPr>
        <w:t xml:space="preserve"> </w:t>
      </w:r>
      <w:r>
        <w:rPr>
          <w:w w:val="115"/>
        </w:rPr>
        <w:t>L'EUIPO,</w:t>
      </w:r>
      <w:r>
        <w:rPr>
          <w:spacing w:val="-5"/>
          <w:w w:val="115"/>
        </w:rPr>
        <w:t xml:space="preserve"> </w:t>
      </w:r>
      <w:r>
        <w:rPr>
          <w:w w:val="115"/>
        </w:rPr>
        <w:t>soutenu</w:t>
      </w:r>
      <w:r>
        <w:rPr>
          <w:spacing w:val="-6"/>
          <w:w w:val="115"/>
        </w:rPr>
        <w:t xml:space="preserve"> </w:t>
      </w:r>
      <w:r>
        <w:rPr>
          <w:w w:val="115"/>
        </w:rPr>
        <w:t>par</w:t>
      </w:r>
      <w:r>
        <w:rPr>
          <w:spacing w:val="-5"/>
          <w:w w:val="115"/>
        </w:rPr>
        <w:t xml:space="preserve"> </w:t>
      </w:r>
      <w:r>
        <w:rPr>
          <w:w w:val="115"/>
        </w:rPr>
        <w:t>l'intervenante,</w:t>
      </w:r>
      <w:r>
        <w:rPr>
          <w:spacing w:val="-5"/>
          <w:w w:val="115"/>
        </w:rPr>
        <w:t xml:space="preserve"> </w:t>
      </w:r>
      <w:r>
        <w:rPr>
          <w:w w:val="115"/>
        </w:rPr>
        <w:t>conclut</w:t>
      </w:r>
      <w:r>
        <w:rPr>
          <w:spacing w:val="-6"/>
          <w:w w:val="115"/>
        </w:rPr>
        <w:t xml:space="preserve"> </w:t>
      </w:r>
      <w:r>
        <w:rPr>
          <w:w w:val="115"/>
        </w:rPr>
        <w:t>au</w:t>
      </w:r>
      <w:r>
        <w:rPr>
          <w:spacing w:val="-5"/>
          <w:w w:val="115"/>
        </w:rPr>
        <w:t xml:space="preserve"> </w:t>
      </w:r>
      <w:r>
        <w:rPr>
          <w:w w:val="115"/>
        </w:rPr>
        <w:t>rejet</w:t>
      </w:r>
      <w:r>
        <w:rPr>
          <w:spacing w:val="-6"/>
          <w:w w:val="115"/>
        </w:rPr>
        <w:t xml:space="preserve"> </w:t>
      </w:r>
      <w:r>
        <w:rPr>
          <w:w w:val="115"/>
        </w:rPr>
        <w:t>des</w:t>
      </w:r>
      <w:r>
        <w:rPr>
          <w:spacing w:val="-5"/>
          <w:w w:val="115"/>
        </w:rPr>
        <w:t xml:space="preserve"> </w:t>
      </w:r>
      <w:r>
        <w:rPr>
          <w:w w:val="115"/>
        </w:rPr>
        <w:t>arguments</w:t>
      </w:r>
      <w:r>
        <w:rPr>
          <w:spacing w:val="-5"/>
          <w:w w:val="115"/>
        </w:rPr>
        <w:t xml:space="preserve"> </w:t>
      </w:r>
      <w:r>
        <w:rPr>
          <w:w w:val="115"/>
        </w:rPr>
        <w:t>de</w:t>
      </w:r>
      <w:r>
        <w:rPr>
          <w:spacing w:val="-6"/>
          <w:w w:val="115"/>
        </w:rPr>
        <w:t xml:space="preserve"> </w:t>
      </w:r>
      <w:r>
        <w:rPr>
          <w:w w:val="115"/>
        </w:rPr>
        <w:t>la</w:t>
      </w:r>
      <w:r>
        <w:rPr>
          <w:spacing w:val="-5"/>
          <w:w w:val="115"/>
        </w:rPr>
        <w:t xml:space="preserve"> </w:t>
      </w:r>
      <w:r>
        <w:rPr>
          <w:spacing w:val="-2"/>
          <w:w w:val="115"/>
        </w:rPr>
        <w:t>requérante.</w:t>
      </w:r>
    </w:p>
    <w:p w14:paraId="33C9E5DD" w14:textId="77777777" w:rsidR="0017781D" w:rsidRDefault="0017781D">
      <w:pPr>
        <w:pStyle w:val="Corpsdetexte"/>
        <w:spacing w:before="104"/>
      </w:pPr>
    </w:p>
    <w:p w14:paraId="63840DB3" w14:textId="77777777" w:rsidR="0017781D" w:rsidRDefault="00000000">
      <w:pPr>
        <w:pStyle w:val="Corpsdetexte"/>
        <w:spacing w:line="312" w:lineRule="auto"/>
        <w:ind w:left="112" w:right="62"/>
        <w:jc w:val="both"/>
      </w:pPr>
      <w:r>
        <w:rPr>
          <w:w w:val="115"/>
        </w:rPr>
        <w:t>71 La chambre de recours a, aux points 109 à 127 de la décision attaquée, conclu que la marque antérieure jouissait d'une forte renommée auprès du grand public et était connue comme une marque emblématique et de</w:t>
      </w:r>
      <w:r>
        <w:rPr>
          <w:spacing w:val="-5"/>
          <w:w w:val="115"/>
        </w:rPr>
        <w:t xml:space="preserve"> </w:t>
      </w:r>
      <w:r>
        <w:rPr>
          <w:w w:val="115"/>
        </w:rPr>
        <w:t>luxe. Cette conclusion de la chambre de recours était fondée, ainsi qu'il ressort des points 115 à 123 de la décision attaquée, sur l'ensemble des éléments de preuve produits par l'intervenante relatifs à différents pays de l'Union, notamment, à l'Italie, à la France, à l'Allemagne, à l'Espagne, aux Pays-Bas, au Luxembourg et à la Belgique.</w:t>
      </w:r>
    </w:p>
    <w:p w14:paraId="5C0E71A1" w14:textId="77777777" w:rsidR="0017781D" w:rsidRDefault="0017781D">
      <w:pPr>
        <w:pStyle w:val="Corpsdetexte"/>
        <w:spacing w:before="50"/>
      </w:pPr>
    </w:p>
    <w:p w14:paraId="312A1304" w14:textId="77777777" w:rsidR="0017781D" w:rsidRDefault="00000000">
      <w:pPr>
        <w:pStyle w:val="Corpsdetexte"/>
        <w:spacing w:line="312" w:lineRule="auto"/>
        <w:ind w:left="112" w:right="61"/>
        <w:jc w:val="both"/>
      </w:pPr>
      <w:r>
        <w:rPr>
          <w:w w:val="115"/>
        </w:rPr>
        <w:t>72 En particulier, premièrement, la chambre de recours a relevé que l'intervenante avait fourni des données relatives aux ventes</w:t>
      </w:r>
      <w:r>
        <w:rPr>
          <w:spacing w:val="7"/>
          <w:w w:val="115"/>
        </w:rPr>
        <w:t xml:space="preserve"> </w:t>
      </w:r>
      <w:r>
        <w:rPr>
          <w:w w:val="115"/>
        </w:rPr>
        <w:t>des</w:t>
      </w:r>
      <w:r>
        <w:rPr>
          <w:spacing w:val="7"/>
          <w:w w:val="115"/>
        </w:rPr>
        <w:t xml:space="preserve"> </w:t>
      </w:r>
      <w:r>
        <w:rPr>
          <w:w w:val="115"/>
        </w:rPr>
        <w:t>produits</w:t>
      </w:r>
      <w:r>
        <w:rPr>
          <w:spacing w:val="7"/>
          <w:w w:val="115"/>
        </w:rPr>
        <w:t xml:space="preserve"> </w:t>
      </w:r>
      <w:r>
        <w:rPr>
          <w:w w:val="115"/>
        </w:rPr>
        <w:t>concernés</w:t>
      </w:r>
      <w:r>
        <w:rPr>
          <w:spacing w:val="7"/>
          <w:w w:val="115"/>
        </w:rPr>
        <w:t xml:space="preserve"> </w:t>
      </w:r>
      <w:r>
        <w:rPr>
          <w:w w:val="115"/>
        </w:rPr>
        <w:t>dans</w:t>
      </w:r>
      <w:r>
        <w:rPr>
          <w:spacing w:val="7"/>
          <w:w w:val="115"/>
        </w:rPr>
        <w:t xml:space="preserve"> </w:t>
      </w:r>
      <w:r>
        <w:rPr>
          <w:w w:val="115"/>
        </w:rPr>
        <w:t>les</w:t>
      </w:r>
      <w:r>
        <w:rPr>
          <w:spacing w:val="7"/>
          <w:w w:val="115"/>
        </w:rPr>
        <w:t xml:space="preserve"> </w:t>
      </w:r>
      <w:r>
        <w:rPr>
          <w:w w:val="115"/>
        </w:rPr>
        <w:t>différents</w:t>
      </w:r>
      <w:r>
        <w:rPr>
          <w:spacing w:val="7"/>
          <w:w w:val="115"/>
        </w:rPr>
        <w:t xml:space="preserve"> </w:t>
      </w:r>
      <w:r>
        <w:rPr>
          <w:w w:val="115"/>
        </w:rPr>
        <w:t>pays</w:t>
      </w:r>
      <w:r>
        <w:rPr>
          <w:spacing w:val="7"/>
          <w:w w:val="115"/>
        </w:rPr>
        <w:t xml:space="preserve"> </w:t>
      </w:r>
      <w:r>
        <w:rPr>
          <w:w w:val="115"/>
        </w:rPr>
        <w:t>de</w:t>
      </w:r>
      <w:r>
        <w:rPr>
          <w:spacing w:val="7"/>
          <w:w w:val="115"/>
        </w:rPr>
        <w:t xml:space="preserve"> </w:t>
      </w:r>
      <w:r>
        <w:rPr>
          <w:w w:val="115"/>
        </w:rPr>
        <w:t>l'Union</w:t>
      </w:r>
      <w:r>
        <w:rPr>
          <w:spacing w:val="7"/>
          <w:w w:val="115"/>
        </w:rPr>
        <w:t xml:space="preserve"> </w:t>
      </w:r>
      <w:r>
        <w:rPr>
          <w:w w:val="115"/>
        </w:rPr>
        <w:t>lors</w:t>
      </w:r>
      <w:r>
        <w:rPr>
          <w:spacing w:val="7"/>
          <w:w w:val="115"/>
        </w:rPr>
        <w:t xml:space="preserve"> </w:t>
      </w:r>
      <w:r>
        <w:rPr>
          <w:w w:val="115"/>
        </w:rPr>
        <w:t>de</w:t>
      </w:r>
      <w:r>
        <w:rPr>
          <w:spacing w:val="7"/>
          <w:w w:val="115"/>
        </w:rPr>
        <w:t xml:space="preserve"> </w:t>
      </w:r>
      <w:r>
        <w:rPr>
          <w:w w:val="115"/>
        </w:rPr>
        <w:t>périodes</w:t>
      </w:r>
      <w:r>
        <w:rPr>
          <w:spacing w:val="7"/>
          <w:w w:val="115"/>
        </w:rPr>
        <w:t xml:space="preserve"> </w:t>
      </w:r>
      <w:r>
        <w:rPr>
          <w:w w:val="115"/>
        </w:rPr>
        <w:t>allant</w:t>
      </w:r>
      <w:r>
        <w:rPr>
          <w:spacing w:val="7"/>
          <w:w w:val="115"/>
        </w:rPr>
        <w:t xml:space="preserve"> </w:t>
      </w:r>
      <w:r>
        <w:rPr>
          <w:w w:val="115"/>
        </w:rPr>
        <w:t>de</w:t>
      </w:r>
      <w:r>
        <w:rPr>
          <w:spacing w:val="7"/>
          <w:w w:val="115"/>
        </w:rPr>
        <w:t xml:space="preserve"> </w:t>
      </w:r>
      <w:r>
        <w:rPr>
          <w:w w:val="115"/>
        </w:rPr>
        <w:t>2010</w:t>
      </w:r>
      <w:r>
        <w:rPr>
          <w:spacing w:val="7"/>
          <w:w w:val="115"/>
        </w:rPr>
        <w:t xml:space="preserve"> </w:t>
      </w:r>
      <w:r>
        <w:rPr>
          <w:w w:val="115"/>
        </w:rPr>
        <w:t>à</w:t>
      </w:r>
      <w:r>
        <w:rPr>
          <w:spacing w:val="7"/>
          <w:w w:val="115"/>
        </w:rPr>
        <w:t xml:space="preserve"> </w:t>
      </w:r>
      <w:r>
        <w:rPr>
          <w:w w:val="115"/>
        </w:rPr>
        <w:t>2018.</w:t>
      </w:r>
      <w:r>
        <w:rPr>
          <w:spacing w:val="7"/>
          <w:w w:val="115"/>
        </w:rPr>
        <w:t xml:space="preserve"> </w:t>
      </w:r>
      <w:r>
        <w:rPr>
          <w:w w:val="115"/>
        </w:rPr>
        <w:t>Deuxièmement,</w:t>
      </w:r>
      <w:r>
        <w:rPr>
          <w:spacing w:val="7"/>
          <w:w w:val="115"/>
        </w:rPr>
        <w:t xml:space="preserve"> </w:t>
      </w:r>
      <w:r>
        <w:rPr>
          <w:w w:val="115"/>
        </w:rPr>
        <w:t>elle a considéré que le public était fortement exposé à la marque antérieure par des campagnes publicitaires dans les grands magazines et les publications hebdomadaires et sur les réseaux sociaux. Troisièmement, elle a estimé que la marque antérieure</w:t>
      </w:r>
      <w:r>
        <w:rPr>
          <w:spacing w:val="24"/>
          <w:w w:val="115"/>
        </w:rPr>
        <w:t xml:space="preserve"> </w:t>
      </w:r>
      <w:r>
        <w:rPr>
          <w:w w:val="115"/>
        </w:rPr>
        <w:t>était</w:t>
      </w:r>
      <w:r>
        <w:rPr>
          <w:spacing w:val="24"/>
          <w:w w:val="115"/>
        </w:rPr>
        <w:t xml:space="preserve"> </w:t>
      </w:r>
      <w:r>
        <w:rPr>
          <w:w w:val="115"/>
        </w:rPr>
        <w:t>considérée</w:t>
      </w:r>
      <w:r>
        <w:rPr>
          <w:spacing w:val="24"/>
          <w:w w:val="115"/>
        </w:rPr>
        <w:t xml:space="preserve"> </w:t>
      </w:r>
      <w:r>
        <w:rPr>
          <w:w w:val="115"/>
        </w:rPr>
        <w:t>comme</w:t>
      </w:r>
      <w:r>
        <w:rPr>
          <w:spacing w:val="24"/>
          <w:w w:val="115"/>
        </w:rPr>
        <w:t xml:space="preserve"> </w:t>
      </w:r>
      <w:r>
        <w:rPr>
          <w:w w:val="115"/>
        </w:rPr>
        <w:t>constituant</w:t>
      </w:r>
      <w:r>
        <w:rPr>
          <w:spacing w:val="24"/>
          <w:w w:val="115"/>
        </w:rPr>
        <w:t xml:space="preserve"> </w:t>
      </w:r>
      <w:r>
        <w:rPr>
          <w:w w:val="115"/>
        </w:rPr>
        <w:t>l'une</w:t>
      </w:r>
      <w:r>
        <w:rPr>
          <w:spacing w:val="24"/>
          <w:w w:val="115"/>
        </w:rPr>
        <w:t xml:space="preserve"> </w:t>
      </w:r>
      <w:r>
        <w:rPr>
          <w:w w:val="115"/>
        </w:rPr>
        <w:t>des</w:t>
      </w:r>
      <w:r>
        <w:rPr>
          <w:spacing w:val="24"/>
          <w:w w:val="115"/>
        </w:rPr>
        <w:t xml:space="preserve"> </w:t>
      </w:r>
      <w:r>
        <w:rPr>
          <w:w w:val="115"/>
        </w:rPr>
        <w:t>cent</w:t>
      </w:r>
      <w:r>
        <w:rPr>
          <w:spacing w:val="24"/>
          <w:w w:val="115"/>
        </w:rPr>
        <w:t xml:space="preserve"> </w:t>
      </w:r>
      <w:r>
        <w:rPr>
          <w:w w:val="115"/>
        </w:rPr>
        <w:t>premières</w:t>
      </w:r>
      <w:r>
        <w:rPr>
          <w:spacing w:val="24"/>
          <w:w w:val="115"/>
        </w:rPr>
        <w:t xml:space="preserve"> </w:t>
      </w:r>
      <w:r>
        <w:rPr>
          <w:w w:val="115"/>
        </w:rPr>
        <w:t>marques</w:t>
      </w:r>
      <w:r>
        <w:rPr>
          <w:spacing w:val="24"/>
          <w:w w:val="115"/>
        </w:rPr>
        <w:t xml:space="preserve"> </w:t>
      </w:r>
      <w:r>
        <w:rPr>
          <w:w w:val="115"/>
        </w:rPr>
        <w:t>pour</w:t>
      </w:r>
      <w:r>
        <w:rPr>
          <w:spacing w:val="24"/>
          <w:w w:val="115"/>
        </w:rPr>
        <w:t xml:space="preserve"> </w:t>
      </w:r>
      <w:r>
        <w:rPr>
          <w:w w:val="115"/>
        </w:rPr>
        <w:t>les</w:t>
      </w:r>
      <w:r>
        <w:rPr>
          <w:spacing w:val="24"/>
          <w:w w:val="115"/>
        </w:rPr>
        <w:t xml:space="preserve"> </w:t>
      </w:r>
      <w:r>
        <w:rPr>
          <w:w w:val="115"/>
        </w:rPr>
        <w:t>membres</w:t>
      </w:r>
      <w:r>
        <w:rPr>
          <w:spacing w:val="24"/>
          <w:w w:val="115"/>
        </w:rPr>
        <w:t xml:space="preserve"> </w:t>
      </w:r>
      <w:r>
        <w:rPr>
          <w:w w:val="115"/>
        </w:rPr>
        <w:t>de</w:t>
      </w:r>
      <w:r>
        <w:rPr>
          <w:spacing w:val="24"/>
          <w:w w:val="115"/>
        </w:rPr>
        <w:t xml:space="preserve"> </w:t>
      </w:r>
      <w:r>
        <w:rPr>
          <w:w w:val="115"/>
        </w:rPr>
        <w:t>la</w:t>
      </w:r>
      <w:r>
        <w:rPr>
          <w:spacing w:val="24"/>
          <w:w w:val="115"/>
        </w:rPr>
        <w:t xml:space="preserve"> </w:t>
      </w:r>
      <w:r>
        <w:rPr>
          <w:w w:val="115"/>
        </w:rPr>
        <w:t>génération</w:t>
      </w:r>
      <w:r>
        <w:rPr>
          <w:spacing w:val="24"/>
          <w:w w:val="115"/>
        </w:rPr>
        <w:t xml:space="preserve"> </w:t>
      </w:r>
      <w:r>
        <w:rPr>
          <w:w w:val="115"/>
        </w:rPr>
        <w:t>Y</w:t>
      </w:r>
      <w:r>
        <w:rPr>
          <w:spacing w:val="24"/>
          <w:w w:val="115"/>
        </w:rPr>
        <w:t xml:space="preserve"> </w:t>
      </w:r>
      <w:r>
        <w:rPr>
          <w:w w:val="115"/>
        </w:rPr>
        <w:t>et l'une des marques les plus connues dans le domaine de la mode et des produits de</w:t>
      </w:r>
      <w:r>
        <w:rPr>
          <w:spacing w:val="-4"/>
          <w:w w:val="115"/>
        </w:rPr>
        <w:t xml:space="preserve"> </w:t>
      </w:r>
      <w:r>
        <w:rPr>
          <w:w w:val="115"/>
        </w:rPr>
        <w:t>luxe à l'échelle mondiale. Quatrièmement, elle a relevé, en substance, que les éléments de la marque antérieure étaient visibles sur les devantures des magasins,</w:t>
      </w:r>
      <w:r>
        <w:rPr>
          <w:spacing w:val="80"/>
          <w:w w:val="115"/>
        </w:rPr>
        <w:t xml:space="preserve"> </w:t>
      </w:r>
      <w:r>
        <w:rPr>
          <w:w w:val="115"/>
        </w:rPr>
        <w:t xml:space="preserve">comme au Royaume-Uni et en Espagne, dans lesquels les produits couverts par la marque antérieure étaient exposés. Par ailleurs, la chambre de recours a, au point 124 de la décision attaquée, considéré, en substance, que, dans presque tous les éléments de preuve, l'élément « </w:t>
      </w:r>
      <w:proofErr w:type="spellStart"/>
      <w:r>
        <w:rPr>
          <w:w w:val="115"/>
        </w:rPr>
        <w:t>michael</w:t>
      </w:r>
      <w:proofErr w:type="spellEnd"/>
      <w:r>
        <w:rPr>
          <w:w w:val="115"/>
        </w:rPr>
        <w:t xml:space="preserve"> </w:t>
      </w:r>
      <w:proofErr w:type="spellStart"/>
      <w:r>
        <w:rPr>
          <w:w w:val="115"/>
        </w:rPr>
        <w:t>kors</w:t>
      </w:r>
      <w:proofErr w:type="spellEnd"/>
      <w:r>
        <w:rPr>
          <w:w w:val="115"/>
        </w:rPr>
        <w:t xml:space="preserve"> » était utilisé conjointement avec les produits couverts par la marque antérieure, de sorte qu'un lien pouvait être établi entre le nom Michael Kors et l'abréviation « </w:t>
      </w:r>
      <w:proofErr w:type="spellStart"/>
      <w:r>
        <w:rPr>
          <w:w w:val="115"/>
        </w:rPr>
        <w:t>mk</w:t>
      </w:r>
      <w:proofErr w:type="spellEnd"/>
      <w:r>
        <w:rPr>
          <w:w w:val="115"/>
        </w:rPr>
        <w:t xml:space="preserve"> » dans les cas dans lesquels le signe antérieur pouvait être perçu « séparément » dans lesdits produits.</w:t>
      </w:r>
    </w:p>
    <w:p w14:paraId="36285F03" w14:textId="77777777" w:rsidR="0017781D" w:rsidRDefault="0017781D">
      <w:pPr>
        <w:pStyle w:val="Corpsdetexte"/>
        <w:spacing w:before="48"/>
      </w:pPr>
    </w:p>
    <w:p w14:paraId="45D1D8C5" w14:textId="77777777" w:rsidR="0017781D" w:rsidRDefault="00000000">
      <w:pPr>
        <w:pStyle w:val="Corpsdetexte"/>
        <w:spacing w:line="312" w:lineRule="auto"/>
        <w:ind w:left="112" w:right="61"/>
        <w:jc w:val="both"/>
      </w:pPr>
      <w:r>
        <w:rPr>
          <w:w w:val="115"/>
        </w:rPr>
        <w:t>73 Selon la jurisprudence, pour satisfaire à la condition relative à la renommée, une marque doit être connue d'une partie significative</w:t>
      </w:r>
      <w:r>
        <w:rPr>
          <w:spacing w:val="-2"/>
          <w:w w:val="115"/>
        </w:rPr>
        <w:t xml:space="preserve"> </w:t>
      </w:r>
      <w:r>
        <w:rPr>
          <w:w w:val="115"/>
        </w:rPr>
        <w:t>du</w:t>
      </w:r>
      <w:r>
        <w:rPr>
          <w:spacing w:val="-2"/>
          <w:w w:val="115"/>
        </w:rPr>
        <w:t xml:space="preserve"> </w:t>
      </w:r>
      <w:r>
        <w:rPr>
          <w:w w:val="115"/>
        </w:rPr>
        <w:t>public</w:t>
      </w:r>
      <w:r>
        <w:rPr>
          <w:spacing w:val="-2"/>
          <w:w w:val="115"/>
        </w:rPr>
        <w:t xml:space="preserve"> </w:t>
      </w:r>
      <w:r>
        <w:rPr>
          <w:w w:val="115"/>
        </w:rPr>
        <w:t>concerné</w:t>
      </w:r>
      <w:r>
        <w:rPr>
          <w:spacing w:val="-2"/>
          <w:w w:val="115"/>
        </w:rPr>
        <w:t xml:space="preserve"> </w:t>
      </w:r>
      <w:r>
        <w:rPr>
          <w:w w:val="115"/>
        </w:rPr>
        <w:t>par</w:t>
      </w:r>
      <w:r>
        <w:rPr>
          <w:spacing w:val="-2"/>
          <w:w w:val="115"/>
        </w:rPr>
        <w:t xml:space="preserve"> </w:t>
      </w:r>
      <w:r>
        <w:rPr>
          <w:w w:val="115"/>
        </w:rPr>
        <w:t>les</w:t>
      </w:r>
      <w:r>
        <w:rPr>
          <w:spacing w:val="-2"/>
          <w:w w:val="115"/>
        </w:rPr>
        <w:t xml:space="preserve"> </w:t>
      </w:r>
      <w:r>
        <w:rPr>
          <w:w w:val="115"/>
        </w:rPr>
        <w:t>produits</w:t>
      </w:r>
      <w:r>
        <w:rPr>
          <w:spacing w:val="-2"/>
          <w:w w:val="115"/>
        </w:rPr>
        <w:t xml:space="preserve"> </w:t>
      </w:r>
      <w:r>
        <w:rPr>
          <w:w w:val="115"/>
        </w:rPr>
        <w:t>couverts</w:t>
      </w:r>
      <w:r>
        <w:rPr>
          <w:spacing w:val="-2"/>
          <w:w w:val="115"/>
        </w:rPr>
        <w:t xml:space="preserve"> </w:t>
      </w:r>
      <w:r>
        <w:rPr>
          <w:w w:val="115"/>
        </w:rPr>
        <w:t>par</w:t>
      </w:r>
      <w:r>
        <w:rPr>
          <w:spacing w:val="-2"/>
          <w:w w:val="115"/>
        </w:rPr>
        <w:t xml:space="preserve"> </w:t>
      </w:r>
      <w:r>
        <w:rPr>
          <w:w w:val="115"/>
        </w:rPr>
        <w:t>celle-ci.</w:t>
      </w:r>
      <w:r>
        <w:rPr>
          <w:spacing w:val="-2"/>
          <w:w w:val="115"/>
        </w:rPr>
        <w:t xml:space="preserve"> </w:t>
      </w:r>
      <w:r>
        <w:rPr>
          <w:w w:val="115"/>
        </w:rPr>
        <w:t>Dans</w:t>
      </w:r>
      <w:r>
        <w:rPr>
          <w:spacing w:val="-2"/>
          <w:w w:val="115"/>
        </w:rPr>
        <w:t xml:space="preserve"> </w:t>
      </w:r>
      <w:r>
        <w:rPr>
          <w:w w:val="115"/>
        </w:rPr>
        <w:t>l'examen</w:t>
      </w:r>
      <w:r>
        <w:rPr>
          <w:spacing w:val="-2"/>
          <w:w w:val="115"/>
        </w:rPr>
        <w:t xml:space="preserve"> </w:t>
      </w:r>
      <w:r>
        <w:rPr>
          <w:w w:val="115"/>
        </w:rPr>
        <w:t>de</w:t>
      </w:r>
      <w:r>
        <w:rPr>
          <w:spacing w:val="-2"/>
          <w:w w:val="115"/>
        </w:rPr>
        <w:t xml:space="preserve"> </w:t>
      </w:r>
      <w:r>
        <w:rPr>
          <w:w w:val="115"/>
        </w:rPr>
        <w:t>cette</w:t>
      </w:r>
      <w:r>
        <w:rPr>
          <w:spacing w:val="-2"/>
          <w:w w:val="115"/>
        </w:rPr>
        <w:t xml:space="preserve"> </w:t>
      </w:r>
      <w:r>
        <w:rPr>
          <w:w w:val="115"/>
        </w:rPr>
        <w:t>condition,</w:t>
      </w:r>
      <w:r>
        <w:rPr>
          <w:spacing w:val="-2"/>
          <w:w w:val="115"/>
        </w:rPr>
        <w:t xml:space="preserve"> </w:t>
      </w:r>
      <w:r>
        <w:rPr>
          <w:w w:val="115"/>
        </w:rPr>
        <w:t>il</w:t>
      </w:r>
      <w:r>
        <w:rPr>
          <w:spacing w:val="-2"/>
          <w:w w:val="115"/>
        </w:rPr>
        <w:t xml:space="preserve"> </w:t>
      </w:r>
      <w:r>
        <w:rPr>
          <w:w w:val="115"/>
        </w:rPr>
        <w:t>convient</w:t>
      </w:r>
      <w:r>
        <w:rPr>
          <w:spacing w:val="-2"/>
          <w:w w:val="115"/>
        </w:rPr>
        <w:t xml:space="preserve"> </w:t>
      </w:r>
      <w:r>
        <w:rPr>
          <w:w w:val="115"/>
        </w:rPr>
        <w:t>de</w:t>
      </w:r>
      <w:r>
        <w:rPr>
          <w:spacing w:val="-2"/>
          <w:w w:val="115"/>
        </w:rPr>
        <w:t xml:space="preserve"> </w:t>
      </w:r>
      <w:r>
        <w:rPr>
          <w:w w:val="115"/>
        </w:rPr>
        <w:t>prendre en considération tous les éléments pertinents de la cause, à savoir, notamment, la part de marché détenue par la marque antérieure,</w:t>
      </w:r>
      <w:r>
        <w:rPr>
          <w:spacing w:val="21"/>
          <w:w w:val="115"/>
        </w:rPr>
        <w:t xml:space="preserve"> </w:t>
      </w:r>
      <w:r>
        <w:rPr>
          <w:w w:val="115"/>
        </w:rPr>
        <w:t>l'intensité,</w:t>
      </w:r>
      <w:r>
        <w:rPr>
          <w:spacing w:val="21"/>
          <w:w w:val="115"/>
        </w:rPr>
        <w:t xml:space="preserve"> </w:t>
      </w:r>
      <w:r>
        <w:rPr>
          <w:w w:val="115"/>
        </w:rPr>
        <w:t>l'étendue</w:t>
      </w:r>
      <w:r>
        <w:rPr>
          <w:spacing w:val="21"/>
          <w:w w:val="115"/>
        </w:rPr>
        <w:t xml:space="preserve"> </w:t>
      </w:r>
      <w:r>
        <w:rPr>
          <w:w w:val="115"/>
        </w:rPr>
        <w:t>géographique</w:t>
      </w:r>
      <w:r>
        <w:rPr>
          <w:spacing w:val="21"/>
          <w:w w:val="115"/>
        </w:rPr>
        <w:t xml:space="preserve"> </w:t>
      </w:r>
      <w:r>
        <w:rPr>
          <w:w w:val="115"/>
        </w:rPr>
        <w:t>et</w:t>
      </w:r>
      <w:r>
        <w:rPr>
          <w:spacing w:val="21"/>
          <w:w w:val="115"/>
        </w:rPr>
        <w:t xml:space="preserve"> </w:t>
      </w:r>
      <w:r>
        <w:rPr>
          <w:w w:val="115"/>
        </w:rPr>
        <w:t>la</w:t>
      </w:r>
      <w:r>
        <w:rPr>
          <w:spacing w:val="21"/>
          <w:w w:val="115"/>
        </w:rPr>
        <w:t xml:space="preserve"> </w:t>
      </w:r>
      <w:r>
        <w:rPr>
          <w:w w:val="115"/>
        </w:rPr>
        <w:t>durée</w:t>
      </w:r>
      <w:r>
        <w:rPr>
          <w:spacing w:val="21"/>
          <w:w w:val="115"/>
        </w:rPr>
        <w:t xml:space="preserve"> </w:t>
      </w:r>
      <w:r>
        <w:rPr>
          <w:w w:val="115"/>
        </w:rPr>
        <w:t>de</w:t>
      </w:r>
      <w:r>
        <w:rPr>
          <w:spacing w:val="21"/>
          <w:w w:val="115"/>
        </w:rPr>
        <w:t xml:space="preserve"> </w:t>
      </w:r>
      <w:r>
        <w:rPr>
          <w:w w:val="115"/>
        </w:rPr>
        <w:t>son</w:t>
      </w:r>
      <w:r>
        <w:rPr>
          <w:spacing w:val="21"/>
          <w:w w:val="115"/>
        </w:rPr>
        <w:t xml:space="preserve"> </w:t>
      </w:r>
      <w:r>
        <w:rPr>
          <w:w w:val="115"/>
        </w:rPr>
        <w:t>usage</w:t>
      </w:r>
      <w:r>
        <w:rPr>
          <w:spacing w:val="21"/>
          <w:w w:val="115"/>
        </w:rPr>
        <w:t xml:space="preserve"> </w:t>
      </w:r>
      <w:r>
        <w:rPr>
          <w:w w:val="115"/>
        </w:rPr>
        <w:t>ainsi</w:t>
      </w:r>
      <w:r>
        <w:rPr>
          <w:spacing w:val="21"/>
          <w:w w:val="115"/>
        </w:rPr>
        <w:t xml:space="preserve"> </w:t>
      </w:r>
      <w:r>
        <w:rPr>
          <w:w w:val="115"/>
        </w:rPr>
        <w:t>que</w:t>
      </w:r>
      <w:r>
        <w:rPr>
          <w:spacing w:val="21"/>
          <w:w w:val="115"/>
        </w:rPr>
        <w:t xml:space="preserve"> </w:t>
      </w:r>
      <w:r>
        <w:rPr>
          <w:w w:val="115"/>
        </w:rPr>
        <w:t>l'importance</w:t>
      </w:r>
      <w:r>
        <w:rPr>
          <w:spacing w:val="21"/>
          <w:w w:val="115"/>
        </w:rPr>
        <w:t xml:space="preserve"> </w:t>
      </w:r>
      <w:r>
        <w:rPr>
          <w:w w:val="115"/>
        </w:rPr>
        <w:t>des</w:t>
      </w:r>
      <w:r>
        <w:rPr>
          <w:spacing w:val="21"/>
          <w:w w:val="115"/>
        </w:rPr>
        <w:t xml:space="preserve"> </w:t>
      </w:r>
      <w:r>
        <w:rPr>
          <w:w w:val="115"/>
        </w:rPr>
        <w:t>investissements</w:t>
      </w:r>
      <w:r>
        <w:rPr>
          <w:spacing w:val="21"/>
          <w:w w:val="115"/>
        </w:rPr>
        <w:t xml:space="preserve"> </w:t>
      </w:r>
      <w:r>
        <w:rPr>
          <w:w w:val="115"/>
        </w:rPr>
        <w:t xml:space="preserve">réalisés par l'entreprise pour sa promotion, sans qu'il soit exigé que cette marque soit connue d'un pourcentage déterminé du public ainsi défini ou que sa renommée s'étende à la totalité du territoire concerné, dès lors que la renommée existe dans une partie substantielle de celui-ci [voir arrêt du 12 février 2015, Compagnie des montres Longines, Francillon/OHMI – </w:t>
      </w:r>
      <w:proofErr w:type="spellStart"/>
      <w:r>
        <w:rPr>
          <w:w w:val="115"/>
        </w:rPr>
        <w:t>Staccata</w:t>
      </w:r>
      <w:proofErr w:type="spellEnd"/>
      <w:r>
        <w:rPr>
          <w:w w:val="115"/>
        </w:rPr>
        <w:t xml:space="preserve"> (QUARTODIMIGLIO QM), T-76/13, non publié, EU:T:2015:94, point 87 et jurisprudence citée].</w:t>
      </w:r>
    </w:p>
    <w:p w14:paraId="1E75DFE0" w14:textId="77777777" w:rsidR="0017781D" w:rsidRDefault="0017781D">
      <w:pPr>
        <w:pStyle w:val="Corpsdetexte"/>
        <w:spacing w:before="49"/>
      </w:pPr>
    </w:p>
    <w:p w14:paraId="2B1A53D7" w14:textId="77777777" w:rsidR="0017781D" w:rsidRDefault="00000000">
      <w:pPr>
        <w:pStyle w:val="Corpsdetexte"/>
        <w:spacing w:line="312" w:lineRule="auto"/>
        <w:ind w:left="112" w:right="73"/>
        <w:jc w:val="both"/>
      </w:pPr>
      <w:r>
        <w:rPr>
          <w:w w:val="115"/>
        </w:rPr>
        <w:t xml:space="preserve">74 La renommée d'une marque antérieure doit être établie à la date de dépôt de la demande de la marque contestée [voir arrêt du 16 octobre 2018, VF International/EUIPO – </w:t>
      </w:r>
      <w:proofErr w:type="spellStart"/>
      <w:r>
        <w:rPr>
          <w:w w:val="115"/>
        </w:rPr>
        <w:t>Virmani</w:t>
      </w:r>
      <w:proofErr w:type="spellEnd"/>
      <w:r>
        <w:rPr>
          <w:w w:val="115"/>
        </w:rPr>
        <w:t xml:space="preserve"> (ANOKHI), T-548/17, non publié, EU:T:2018:686, point 103 et jurisprudence citée]. Toutefois, les documents portant une date postérieure à cette date ne sauraient être privés de valeur</w:t>
      </w:r>
    </w:p>
    <w:p w14:paraId="2C0F332D" w14:textId="77777777" w:rsidR="0017781D" w:rsidRDefault="0017781D">
      <w:pPr>
        <w:pStyle w:val="Corpsdetexte"/>
        <w:spacing w:line="312" w:lineRule="auto"/>
        <w:jc w:val="both"/>
        <w:sectPr w:rsidR="0017781D">
          <w:pgSz w:w="11900" w:h="16840"/>
          <w:pgMar w:top="640" w:right="850" w:bottom="420" w:left="992" w:header="238" w:footer="232" w:gutter="0"/>
          <w:cols w:space="720"/>
        </w:sectPr>
      </w:pPr>
    </w:p>
    <w:p w14:paraId="5E2B178B" w14:textId="77777777" w:rsidR="0017781D" w:rsidRDefault="00000000">
      <w:pPr>
        <w:pStyle w:val="Corpsdetexte"/>
        <w:spacing w:before="92" w:line="312" w:lineRule="auto"/>
        <w:ind w:left="112" w:right="62"/>
        <w:jc w:val="both"/>
      </w:pPr>
      <w:r>
        <w:rPr>
          <w:w w:val="115"/>
        </w:rPr>
        <w:lastRenderedPageBreak/>
        <w:t xml:space="preserve">probante s'ils permettent de tirer des conclusions sur la situation telle qu'elle se présentait à cette même date. Il ne saurait être exclu, a priori, qu'un document établi un certain temps avant ou après cette date puisse contenir des indications utiles compte tenu du fait que la renommée d'une marque s'acquiert, en général, progressivement. La valeur probante d'un tel document est susceptible de varier en fonction de la proximité plus ou moins élevée de la période couverte avec la date de dépôt [voir arrêt du 16 décembre 2010, Rubinstein/OHMI – </w:t>
      </w:r>
      <w:proofErr w:type="spellStart"/>
      <w:r>
        <w:rPr>
          <w:w w:val="115"/>
        </w:rPr>
        <w:t>Allergan</w:t>
      </w:r>
      <w:proofErr w:type="spellEnd"/>
      <w:r>
        <w:rPr>
          <w:w w:val="115"/>
        </w:rPr>
        <w:t xml:space="preserve"> (BOTOLIST), </w:t>
      </w:r>
      <w:r>
        <w:rPr>
          <w:spacing w:val="9"/>
          <w:w w:val="115"/>
        </w:rPr>
        <w:t>T-</w:t>
      </w:r>
      <w:r>
        <w:rPr>
          <w:w w:val="115"/>
        </w:rPr>
        <w:t>345/08 et T-357/08, non publié, EU:T:2010:529, point 52 et jurisprudence citée].</w:t>
      </w:r>
    </w:p>
    <w:p w14:paraId="3633134D" w14:textId="77777777" w:rsidR="0017781D" w:rsidRDefault="0017781D">
      <w:pPr>
        <w:pStyle w:val="Corpsdetexte"/>
        <w:spacing w:before="50"/>
      </w:pPr>
    </w:p>
    <w:p w14:paraId="607848B6" w14:textId="77777777" w:rsidR="0017781D" w:rsidRDefault="00000000">
      <w:pPr>
        <w:pStyle w:val="Corpsdetexte"/>
        <w:spacing w:line="312" w:lineRule="auto"/>
        <w:ind w:left="112" w:right="67"/>
        <w:jc w:val="both"/>
      </w:pPr>
      <w:r>
        <w:rPr>
          <w:w w:val="115"/>
        </w:rPr>
        <w:t>7</w:t>
      </w:r>
      <w:r>
        <w:rPr>
          <w:spacing w:val="-13"/>
          <w:w w:val="115"/>
        </w:rPr>
        <w:t xml:space="preserve"> </w:t>
      </w:r>
      <w:r>
        <w:rPr>
          <w:w w:val="115"/>
        </w:rPr>
        <w:t>5</w:t>
      </w:r>
      <w:r>
        <w:rPr>
          <w:spacing w:val="-13"/>
          <w:w w:val="115"/>
        </w:rPr>
        <w:t xml:space="preserve"> </w:t>
      </w:r>
      <w:r>
        <w:rPr>
          <w:w w:val="115"/>
        </w:rPr>
        <w:t>En l'espèce, la renommée de la marque antérieure devait être établie, comme l'a relevé la chambre de recours, au 4 septembre 2014, date de dépôt de la demande d'enregistrement de la marque contestée.</w:t>
      </w:r>
    </w:p>
    <w:p w14:paraId="018A62DC" w14:textId="77777777" w:rsidR="0017781D" w:rsidRDefault="0017781D">
      <w:pPr>
        <w:pStyle w:val="Corpsdetexte"/>
        <w:spacing w:before="51"/>
      </w:pPr>
    </w:p>
    <w:p w14:paraId="34FF4540" w14:textId="77777777" w:rsidR="0017781D" w:rsidRDefault="00000000">
      <w:pPr>
        <w:pStyle w:val="Corpsdetexte"/>
        <w:spacing w:line="312" w:lineRule="auto"/>
        <w:ind w:left="112" w:right="40"/>
      </w:pPr>
      <w:r>
        <w:rPr>
          <w:w w:val="115"/>
        </w:rPr>
        <w:t>76 Il convient de relever que, afin de considérer la renommée de la marque antérieure comme établie, la chambre de recours s'est fondée sur les éléments de preuve énumérés au point 7 de la décision attaquée. Ces éléments comprennent, notamment, des</w:t>
      </w:r>
      <w:r>
        <w:rPr>
          <w:spacing w:val="33"/>
          <w:w w:val="115"/>
        </w:rPr>
        <w:t xml:space="preserve"> </w:t>
      </w:r>
      <w:r>
        <w:rPr>
          <w:w w:val="115"/>
        </w:rPr>
        <w:t>catalogues,</w:t>
      </w:r>
      <w:r>
        <w:rPr>
          <w:spacing w:val="33"/>
          <w:w w:val="115"/>
        </w:rPr>
        <w:t xml:space="preserve"> </w:t>
      </w:r>
      <w:r>
        <w:rPr>
          <w:w w:val="115"/>
        </w:rPr>
        <w:t>des</w:t>
      </w:r>
      <w:r>
        <w:rPr>
          <w:spacing w:val="33"/>
          <w:w w:val="115"/>
        </w:rPr>
        <w:t xml:space="preserve"> </w:t>
      </w:r>
      <w:r>
        <w:rPr>
          <w:w w:val="115"/>
        </w:rPr>
        <w:t>campagnes</w:t>
      </w:r>
      <w:r>
        <w:rPr>
          <w:spacing w:val="33"/>
          <w:w w:val="115"/>
        </w:rPr>
        <w:t xml:space="preserve"> </w:t>
      </w:r>
      <w:r>
        <w:rPr>
          <w:w w:val="115"/>
        </w:rPr>
        <w:t>publicitaires,</w:t>
      </w:r>
      <w:r>
        <w:rPr>
          <w:spacing w:val="33"/>
          <w:w w:val="115"/>
        </w:rPr>
        <w:t xml:space="preserve"> </w:t>
      </w:r>
      <w:r>
        <w:rPr>
          <w:w w:val="115"/>
        </w:rPr>
        <w:t>des</w:t>
      </w:r>
      <w:r>
        <w:rPr>
          <w:spacing w:val="33"/>
          <w:w w:val="115"/>
        </w:rPr>
        <w:t xml:space="preserve"> </w:t>
      </w:r>
      <w:r>
        <w:rPr>
          <w:w w:val="115"/>
        </w:rPr>
        <w:t>présentations</w:t>
      </w:r>
      <w:r>
        <w:rPr>
          <w:spacing w:val="33"/>
          <w:w w:val="115"/>
        </w:rPr>
        <w:t xml:space="preserve"> </w:t>
      </w:r>
      <w:r>
        <w:rPr>
          <w:w w:val="115"/>
        </w:rPr>
        <w:t>de</w:t>
      </w:r>
      <w:r>
        <w:rPr>
          <w:spacing w:val="33"/>
          <w:w w:val="115"/>
        </w:rPr>
        <w:t xml:space="preserve"> </w:t>
      </w:r>
      <w:r>
        <w:rPr>
          <w:w w:val="115"/>
        </w:rPr>
        <w:t>presse,</w:t>
      </w:r>
      <w:r>
        <w:rPr>
          <w:spacing w:val="33"/>
          <w:w w:val="115"/>
        </w:rPr>
        <w:t xml:space="preserve"> </w:t>
      </w:r>
      <w:r>
        <w:rPr>
          <w:w w:val="115"/>
        </w:rPr>
        <w:t>des</w:t>
      </w:r>
      <w:r>
        <w:rPr>
          <w:spacing w:val="33"/>
          <w:w w:val="115"/>
        </w:rPr>
        <w:t xml:space="preserve"> </w:t>
      </w:r>
      <w:r>
        <w:rPr>
          <w:w w:val="115"/>
        </w:rPr>
        <w:t>diffusions</w:t>
      </w:r>
      <w:r>
        <w:rPr>
          <w:spacing w:val="33"/>
          <w:w w:val="115"/>
        </w:rPr>
        <w:t xml:space="preserve"> </w:t>
      </w:r>
      <w:r>
        <w:rPr>
          <w:w w:val="115"/>
        </w:rPr>
        <w:t>de</w:t>
      </w:r>
      <w:r>
        <w:rPr>
          <w:spacing w:val="33"/>
          <w:w w:val="115"/>
        </w:rPr>
        <w:t xml:space="preserve"> </w:t>
      </w:r>
      <w:r>
        <w:rPr>
          <w:w w:val="115"/>
        </w:rPr>
        <w:t>défilés</w:t>
      </w:r>
      <w:r>
        <w:rPr>
          <w:spacing w:val="33"/>
          <w:w w:val="115"/>
        </w:rPr>
        <w:t xml:space="preserve"> </w:t>
      </w:r>
      <w:r>
        <w:rPr>
          <w:w w:val="115"/>
        </w:rPr>
        <w:t>et</w:t>
      </w:r>
      <w:r>
        <w:rPr>
          <w:spacing w:val="33"/>
          <w:w w:val="115"/>
        </w:rPr>
        <w:t xml:space="preserve"> </w:t>
      </w:r>
      <w:r>
        <w:rPr>
          <w:w w:val="115"/>
        </w:rPr>
        <w:t>d'événements,</w:t>
      </w:r>
      <w:r>
        <w:rPr>
          <w:spacing w:val="33"/>
          <w:w w:val="115"/>
        </w:rPr>
        <w:t xml:space="preserve"> </w:t>
      </w:r>
      <w:r>
        <w:rPr>
          <w:w w:val="115"/>
        </w:rPr>
        <w:t>des grands panneaux d'affichage, des promotions intensives sur les réseaux sociaux, des promotions dans les grands magazines,</w:t>
      </w:r>
      <w:r>
        <w:rPr>
          <w:spacing w:val="80"/>
          <w:w w:val="115"/>
        </w:rPr>
        <w:t xml:space="preserve"> </w:t>
      </w:r>
      <w:r>
        <w:rPr>
          <w:w w:val="115"/>
        </w:rPr>
        <w:t xml:space="preserve">notamment dans Vogue, Elle, Glamour, </w:t>
      </w:r>
      <w:proofErr w:type="spellStart"/>
      <w:r>
        <w:rPr>
          <w:w w:val="115"/>
        </w:rPr>
        <w:t>InStyle</w:t>
      </w:r>
      <w:proofErr w:type="spellEnd"/>
      <w:r>
        <w:rPr>
          <w:w w:val="115"/>
        </w:rPr>
        <w:t xml:space="preserve">, Marie Claire, </w:t>
      </w:r>
      <w:proofErr w:type="spellStart"/>
      <w:r>
        <w:rPr>
          <w:w w:val="115"/>
        </w:rPr>
        <w:t>Tatler</w:t>
      </w:r>
      <w:proofErr w:type="spellEnd"/>
      <w:r>
        <w:rPr>
          <w:w w:val="115"/>
        </w:rPr>
        <w:t xml:space="preserve"> Vogue, des articles de presse, notamment, dans le Daily Mail, des données relatives aux ventes importantes, des factures et des projets de marketing importants dans différents pays de</w:t>
      </w:r>
      <w:r>
        <w:rPr>
          <w:spacing w:val="36"/>
          <w:w w:val="115"/>
        </w:rPr>
        <w:t xml:space="preserve"> </w:t>
      </w:r>
      <w:r>
        <w:rPr>
          <w:w w:val="115"/>
        </w:rPr>
        <w:t>l'Union,</w:t>
      </w:r>
      <w:r>
        <w:rPr>
          <w:spacing w:val="36"/>
          <w:w w:val="115"/>
        </w:rPr>
        <w:t xml:space="preserve"> </w:t>
      </w:r>
      <w:r>
        <w:rPr>
          <w:w w:val="115"/>
        </w:rPr>
        <w:t>notamment</w:t>
      </w:r>
      <w:r>
        <w:rPr>
          <w:spacing w:val="36"/>
          <w:w w:val="115"/>
        </w:rPr>
        <w:t xml:space="preserve"> </w:t>
      </w:r>
      <w:r>
        <w:rPr>
          <w:w w:val="115"/>
        </w:rPr>
        <w:t>en</w:t>
      </w:r>
      <w:r>
        <w:rPr>
          <w:spacing w:val="36"/>
          <w:w w:val="115"/>
        </w:rPr>
        <w:t xml:space="preserve"> </w:t>
      </w:r>
      <w:r>
        <w:rPr>
          <w:w w:val="115"/>
        </w:rPr>
        <w:t>France,</w:t>
      </w:r>
      <w:r>
        <w:rPr>
          <w:spacing w:val="36"/>
          <w:w w:val="115"/>
        </w:rPr>
        <w:t xml:space="preserve"> </w:t>
      </w:r>
      <w:r>
        <w:rPr>
          <w:w w:val="115"/>
        </w:rPr>
        <w:t>en</w:t>
      </w:r>
      <w:r>
        <w:rPr>
          <w:spacing w:val="36"/>
          <w:w w:val="115"/>
        </w:rPr>
        <w:t xml:space="preserve"> </w:t>
      </w:r>
      <w:r>
        <w:rPr>
          <w:w w:val="115"/>
        </w:rPr>
        <w:t>Italie,</w:t>
      </w:r>
      <w:r>
        <w:rPr>
          <w:spacing w:val="36"/>
          <w:w w:val="115"/>
        </w:rPr>
        <w:t xml:space="preserve"> </w:t>
      </w:r>
      <w:r>
        <w:rPr>
          <w:w w:val="115"/>
        </w:rPr>
        <w:t>en</w:t>
      </w:r>
      <w:r>
        <w:rPr>
          <w:spacing w:val="36"/>
          <w:w w:val="115"/>
        </w:rPr>
        <w:t xml:space="preserve"> </w:t>
      </w:r>
      <w:r>
        <w:rPr>
          <w:w w:val="115"/>
        </w:rPr>
        <w:t>Espagne,</w:t>
      </w:r>
      <w:r>
        <w:rPr>
          <w:spacing w:val="37"/>
          <w:w w:val="115"/>
        </w:rPr>
        <w:t xml:space="preserve"> </w:t>
      </w:r>
      <w:r>
        <w:rPr>
          <w:w w:val="115"/>
        </w:rPr>
        <w:t>en</w:t>
      </w:r>
      <w:r>
        <w:rPr>
          <w:spacing w:val="37"/>
          <w:w w:val="115"/>
        </w:rPr>
        <w:t xml:space="preserve"> </w:t>
      </w:r>
      <w:r>
        <w:rPr>
          <w:w w:val="115"/>
        </w:rPr>
        <w:t>Allemagne</w:t>
      </w:r>
      <w:r>
        <w:rPr>
          <w:spacing w:val="36"/>
          <w:w w:val="115"/>
        </w:rPr>
        <w:t xml:space="preserve"> </w:t>
      </w:r>
      <w:r>
        <w:rPr>
          <w:w w:val="115"/>
        </w:rPr>
        <w:t>et</w:t>
      </w:r>
      <w:r>
        <w:rPr>
          <w:spacing w:val="37"/>
          <w:w w:val="115"/>
        </w:rPr>
        <w:t xml:space="preserve"> </w:t>
      </w:r>
      <w:r>
        <w:rPr>
          <w:w w:val="115"/>
        </w:rPr>
        <w:t>aux</w:t>
      </w:r>
      <w:r>
        <w:rPr>
          <w:spacing w:val="37"/>
          <w:w w:val="115"/>
        </w:rPr>
        <w:t xml:space="preserve"> </w:t>
      </w:r>
      <w:r>
        <w:rPr>
          <w:w w:val="115"/>
        </w:rPr>
        <w:t>Pays-Bas,</w:t>
      </w:r>
      <w:r>
        <w:rPr>
          <w:spacing w:val="37"/>
          <w:w w:val="115"/>
        </w:rPr>
        <w:t xml:space="preserve"> </w:t>
      </w:r>
      <w:r>
        <w:rPr>
          <w:w w:val="115"/>
        </w:rPr>
        <w:t>sur</w:t>
      </w:r>
      <w:r>
        <w:rPr>
          <w:spacing w:val="37"/>
          <w:w w:val="115"/>
        </w:rPr>
        <w:t xml:space="preserve"> </w:t>
      </w:r>
      <w:r>
        <w:rPr>
          <w:w w:val="115"/>
        </w:rPr>
        <w:t>lesquels</w:t>
      </w:r>
      <w:r>
        <w:rPr>
          <w:spacing w:val="37"/>
          <w:w w:val="115"/>
        </w:rPr>
        <w:t xml:space="preserve"> </w:t>
      </w:r>
      <w:r>
        <w:rPr>
          <w:w w:val="115"/>
        </w:rPr>
        <w:t>figurait</w:t>
      </w:r>
      <w:r>
        <w:rPr>
          <w:spacing w:val="37"/>
          <w:w w:val="115"/>
        </w:rPr>
        <w:t xml:space="preserve"> </w:t>
      </w:r>
      <w:r>
        <w:rPr>
          <w:w w:val="115"/>
        </w:rPr>
        <w:t>la</w:t>
      </w:r>
      <w:r>
        <w:rPr>
          <w:spacing w:val="36"/>
          <w:w w:val="115"/>
        </w:rPr>
        <w:t xml:space="preserve"> </w:t>
      </w:r>
      <w:r>
        <w:rPr>
          <w:w w:val="115"/>
        </w:rPr>
        <w:t xml:space="preserve">marque </w:t>
      </w:r>
      <w:r>
        <w:rPr>
          <w:spacing w:val="-2"/>
          <w:w w:val="115"/>
        </w:rPr>
        <w:t>antérieure.</w:t>
      </w:r>
    </w:p>
    <w:p w14:paraId="40106BFD" w14:textId="77777777" w:rsidR="0017781D" w:rsidRDefault="0017781D">
      <w:pPr>
        <w:pStyle w:val="Corpsdetexte"/>
        <w:spacing w:before="49"/>
      </w:pPr>
    </w:p>
    <w:p w14:paraId="510B8FAE" w14:textId="77777777" w:rsidR="0017781D" w:rsidRDefault="00000000">
      <w:pPr>
        <w:pStyle w:val="Corpsdetexte"/>
        <w:spacing w:line="312" w:lineRule="auto"/>
        <w:ind w:left="112" w:right="69"/>
        <w:jc w:val="both"/>
      </w:pPr>
      <w:r>
        <w:rPr>
          <w:w w:val="115"/>
        </w:rPr>
        <w:t>77 Lesdits éléments de preuve datent de la période allant de 2009 à 2018 et contiennent des indications utiles en ce qui concerne l'existence de la renommée à la date pertinente. Ils permettent de tirer des conclusions sur la connaissance d'une partie</w:t>
      </w:r>
      <w:r>
        <w:rPr>
          <w:spacing w:val="-1"/>
          <w:w w:val="115"/>
        </w:rPr>
        <w:t xml:space="preserve"> </w:t>
      </w:r>
      <w:r>
        <w:rPr>
          <w:w w:val="115"/>
        </w:rPr>
        <w:t>significative</w:t>
      </w:r>
      <w:r>
        <w:rPr>
          <w:spacing w:val="-1"/>
          <w:w w:val="115"/>
        </w:rPr>
        <w:t xml:space="preserve"> </w:t>
      </w:r>
      <w:r>
        <w:rPr>
          <w:w w:val="115"/>
        </w:rPr>
        <w:t>du</w:t>
      </w:r>
      <w:r>
        <w:rPr>
          <w:spacing w:val="-1"/>
          <w:w w:val="115"/>
        </w:rPr>
        <w:t xml:space="preserve"> </w:t>
      </w:r>
      <w:r>
        <w:rPr>
          <w:w w:val="115"/>
        </w:rPr>
        <w:t>public</w:t>
      </w:r>
      <w:r>
        <w:rPr>
          <w:spacing w:val="-1"/>
          <w:w w:val="115"/>
        </w:rPr>
        <w:t xml:space="preserve"> </w:t>
      </w:r>
      <w:r>
        <w:rPr>
          <w:w w:val="115"/>
        </w:rPr>
        <w:t>concerné</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marque</w:t>
      </w:r>
      <w:r>
        <w:rPr>
          <w:spacing w:val="-1"/>
          <w:w w:val="115"/>
        </w:rPr>
        <w:t xml:space="preserve"> </w:t>
      </w:r>
      <w:r>
        <w:rPr>
          <w:w w:val="115"/>
        </w:rPr>
        <w:t>antérieure</w:t>
      </w:r>
      <w:r>
        <w:rPr>
          <w:spacing w:val="-1"/>
          <w:w w:val="115"/>
        </w:rPr>
        <w:t xml:space="preserve"> </w:t>
      </w:r>
      <w:r>
        <w:rPr>
          <w:w w:val="115"/>
        </w:rPr>
        <w:t>en</w:t>
      </w:r>
      <w:r>
        <w:rPr>
          <w:spacing w:val="-1"/>
          <w:w w:val="115"/>
        </w:rPr>
        <w:t xml:space="preserve"> </w:t>
      </w:r>
      <w:r>
        <w:rPr>
          <w:w w:val="115"/>
        </w:rPr>
        <w:t>rapport</w:t>
      </w:r>
      <w:r>
        <w:rPr>
          <w:spacing w:val="-1"/>
          <w:w w:val="115"/>
        </w:rPr>
        <w:t xml:space="preserve"> </w:t>
      </w:r>
      <w:r>
        <w:rPr>
          <w:w w:val="115"/>
        </w:rPr>
        <w:t>avec</w:t>
      </w:r>
      <w:r>
        <w:rPr>
          <w:spacing w:val="-1"/>
          <w:w w:val="115"/>
        </w:rPr>
        <w:t xml:space="preserve"> </w:t>
      </w:r>
      <w:r>
        <w:rPr>
          <w:w w:val="115"/>
        </w:rPr>
        <w:t>les</w:t>
      </w:r>
      <w:r>
        <w:rPr>
          <w:spacing w:val="-1"/>
          <w:w w:val="115"/>
        </w:rPr>
        <w:t xml:space="preserve"> </w:t>
      </w:r>
      <w:r>
        <w:rPr>
          <w:w w:val="115"/>
        </w:rPr>
        <w:t>produits</w:t>
      </w:r>
      <w:r>
        <w:rPr>
          <w:spacing w:val="-1"/>
          <w:w w:val="115"/>
        </w:rPr>
        <w:t xml:space="preserve"> </w:t>
      </w:r>
      <w:r>
        <w:rPr>
          <w:w w:val="115"/>
        </w:rPr>
        <w:t>couverts</w:t>
      </w:r>
      <w:r>
        <w:rPr>
          <w:spacing w:val="-1"/>
          <w:w w:val="115"/>
        </w:rPr>
        <w:t xml:space="preserve"> </w:t>
      </w:r>
      <w:r>
        <w:rPr>
          <w:w w:val="115"/>
        </w:rPr>
        <w:t>par</w:t>
      </w:r>
      <w:r>
        <w:rPr>
          <w:spacing w:val="-1"/>
          <w:w w:val="115"/>
        </w:rPr>
        <w:t xml:space="preserve"> </w:t>
      </w:r>
      <w:r>
        <w:rPr>
          <w:w w:val="115"/>
        </w:rPr>
        <w:t>celle-ci.</w:t>
      </w:r>
    </w:p>
    <w:p w14:paraId="4393E25F" w14:textId="77777777" w:rsidR="0017781D" w:rsidRDefault="0017781D">
      <w:pPr>
        <w:pStyle w:val="Corpsdetexte"/>
        <w:spacing w:before="51"/>
      </w:pPr>
    </w:p>
    <w:p w14:paraId="1B604063" w14:textId="77777777" w:rsidR="0017781D" w:rsidRDefault="00000000">
      <w:pPr>
        <w:pStyle w:val="Corpsdetexte"/>
        <w:spacing w:line="312" w:lineRule="auto"/>
        <w:ind w:left="112" w:right="61"/>
        <w:jc w:val="both"/>
      </w:pPr>
      <w:r>
        <w:rPr>
          <w:w w:val="115"/>
        </w:rPr>
        <w:t>7</w:t>
      </w:r>
      <w:r>
        <w:rPr>
          <w:spacing w:val="-4"/>
          <w:w w:val="115"/>
        </w:rPr>
        <w:t xml:space="preserve"> </w:t>
      </w:r>
      <w:r>
        <w:rPr>
          <w:w w:val="115"/>
        </w:rPr>
        <w:t>8 Ainsi,</w:t>
      </w:r>
      <w:r>
        <w:rPr>
          <w:spacing w:val="40"/>
          <w:w w:val="115"/>
        </w:rPr>
        <w:t xml:space="preserve"> </w:t>
      </w:r>
      <w:r>
        <w:rPr>
          <w:w w:val="115"/>
        </w:rPr>
        <w:t>il</w:t>
      </w:r>
      <w:r>
        <w:rPr>
          <w:spacing w:val="40"/>
          <w:w w:val="115"/>
        </w:rPr>
        <w:t xml:space="preserve"> </w:t>
      </w:r>
      <w:r>
        <w:rPr>
          <w:w w:val="115"/>
        </w:rPr>
        <w:t>ressort</w:t>
      </w:r>
      <w:r>
        <w:rPr>
          <w:spacing w:val="40"/>
          <w:w w:val="115"/>
        </w:rPr>
        <w:t xml:space="preserve"> </w:t>
      </w:r>
      <w:r>
        <w:rPr>
          <w:w w:val="115"/>
        </w:rPr>
        <w:t>du</w:t>
      </w:r>
      <w:r>
        <w:rPr>
          <w:spacing w:val="40"/>
          <w:w w:val="115"/>
        </w:rPr>
        <w:t xml:space="preserve"> </w:t>
      </w:r>
      <w:r>
        <w:rPr>
          <w:w w:val="115"/>
        </w:rPr>
        <w:t>dossier</w:t>
      </w:r>
      <w:r>
        <w:rPr>
          <w:spacing w:val="40"/>
          <w:w w:val="115"/>
        </w:rPr>
        <w:t xml:space="preserve"> </w:t>
      </w:r>
      <w:r>
        <w:rPr>
          <w:w w:val="115"/>
        </w:rPr>
        <w:t>de</w:t>
      </w:r>
      <w:r>
        <w:rPr>
          <w:spacing w:val="40"/>
          <w:w w:val="115"/>
        </w:rPr>
        <w:t xml:space="preserve"> </w:t>
      </w:r>
      <w:r>
        <w:rPr>
          <w:w w:val="115"/>
        </w:rPr>
        <w:t>l'EUIPO</w:t>
      </w:r>
      <w:r>
        <w:rPr>
          <w:spacing w:val="40"/>
          <w:w w:val="115"/>
        </w:rPr>
        <w:t xml:space="preserve"> </w:t>
      </w:r>
      <w:r>
        <w:rPr>
          <w:w w:val="115"/>
        </w:rPr>
        <w:t>que</w:t>
      </w:r>
      <w:r>
        <w:rPr>
          <w:spacing w:val="40"/>
          <w:w w:val="115"/>
        </w:rPr>
        <w:t xml:space="preserve"> </w:t>
      </w:r>
      <w:r>
        <w:rPr>
          <w:w w:val="115"/>
        </w:rPr>
        <w:t>lesdits</w:t>
      </w:r>
      <w:r>
        <w:rPr>
          <w:spacing w:val="40"/>
          <w:w w:val="115"/>
        </w:rPr>
        <w:t xml:space="preserve"> </w:t>
      </w:r>
      <w:r>
        <w:rPr>
          <w:w w:val="115"/>
        </w:rPr>
        <w:t>éléments</w:t>
      </w:r>
      <w:r>
        <w:rPr>
          <w:spacing w:val="40"/>
          <w:w w:val="115"/>
        </w:rPr>
        <w:t xml:space="preserve"> </w:t>
      </w:r>
      <w:r>
        <w:rPr>
          <w:w w:val="115"/>
        </w:rPr>
        <w:t>de</w:t>
      </w:r>
      <w:r>
        <w:rPr>
          <w:spacing w:val="40"/>
          <w:w w:val="115"/>
        </w:rPr>
        <w:t xml:space="preserve"> </w:t>
      </w:r>
      <w:r>
        <w:rPr>
          <w:w w:val="115"/>
        </w:rPr>
        <w:t>preuve</w:t>
      </w:r>
      <w:r>
        <w:rPr>
          <w:spacing w:val="40"/>
          <w:w w:val="115"/>
        </w:rPr>
        <w:t xml:space="preserve"> </w:t>
      </w:r>
      <w:r>
        <w:rPr>
          <w:w w:val="115"/>
        </w:rPr>
        <w:t>produits</w:t>
      </w:r>
      <w:r>
        <w:rPr>
          <w:spacing w:val="40"/>
          <w:w w:val="115"/>
        </w:rPr>
        <w:t xml:space="preserve"> </w:t>
      </w:r>
      <w:r>
        <w:rPr>
          <w:w w:val="115"/>
        </w:rPr>
        <w:t>par</w:t>
      </w:r>
      <w:r>
        <w:rPr>
          <w:spacing w:val="40"/>
          <w:w w:val="115"/>
        </w:rPr>
        <w:t xml:space="preserve"> </w:t>
      </w:r>
      <w:r>
        <w:rPr>
          <w:w w:val="115"/>
        </w:rPr>
        <w:t>l'intervenante,</w:t>
      </w:r>
      <w:r>
        <w:rPr>
          <w:spacing w:val="40"/>
          <w:w w:val="115"/>
        </w:rPr>
        <w:t xml:space="preserve"> </w:t>
      </w:r>
      <w:r>
        <w:rPr>
          <w:w w:val="115"/>
        </w:rPr>
        <w:t>pris</w:t>
      </w:r>
      <w:r>
        <w:rPr>
          <w:spacing w:val="40"/>
          <w:w w:val="115"/>
        </w:rPr>
        <w:t xml:space="preserve"> </w:t>
      </w:r>
      <w:r>
        <w:rPr>
          <w:w w:val="115"/>
        </w:rPr>
        <w:t>ensemble, démontrent de manière convaincante que, à la date pertinente, la marque antérieure était largement connue du public concerné, au sein de l'Union, en raison de son usage bien documenté, intensif et de longue date en rapport avec des « valises de transport, sacs, bagages, sacs à main, porte-monnaie et portefeuilles », relevant de la classe 18, et des « vêtements, chaussures, ceintures », relevant de la classe 25, pour lesquels, notamment, la marque antérieure était enregistrée.</w:t>
      </w:r>
    </w:p>
    <w:p w14:paraId="5692E2B1" w14:textId="77777777" w:rsidR="0017781D" w:rsidRDefault="0017781D">
      <w:pPr>
        <w:pStyle w:val="Corpsdetexte"/>
        <w:spacing w:before="50"/>
      </w:pPr>
    </w:p>
    <w:p w14:paraId="5C0F7A23" w14:textId="77777777" w:rsidR="0017781D" w:rsidRDefault="00000000">
      <w:pPr>
        <w:pStyle w:val="Corpsdetexte"/>
        <w:spacing w:line="312" w:lineRule="auto"/>
        <w:ind w:left="112"/>
      </w:pPr>
      <w:r>
        <w:rPr>
          <w:w w:val="115"/>
        </w:rPr>
        <w:t>79 C'est</w:t>
      </w:r>
      <w:r>
        <w:rPr>
          <w:spacing w:val="-1"/>
          <w:w w:val="115"/>
        </w:rPr>
        <w:t xml:space="preserve"> </w:t>
      </w:r>
      <w:r>
        <w:rPr>
          <w:w w:val="115"/>
        </w:rPr>
        <w:t>donc</w:t>
      </w:r>
      <w:r>
        <w:rPr>
          <w:spacing w:val="-1"/>
          <w:w w:val="115"/>
        </w:rPr>
        <w:t xml:space="preserve"> </w:t>
      </w:r>
      <w:r>
        <w:rPr>
          <w:w w:val="115"/>
        </w:rPr>
        <w:t>à</w:t>
      </w:r>
      <w:r>
        <w:rPr>
          <w:spacing w:val="-1"/>
          <w:w w:val="115"/>
        </w:rPr>
        <w:t xml:space="preserve"> </w:t>
      </w:r>
      <w:r>
        <w:rPr>
          <w:w w:val="115"/>
        </w:rPr>
        <w:t>juste</w:t>
      </w:r>
      <w:r>
        <w:rPr>
          <w:spacing w:val="-1"/>
          <w:w w:val="115"/>
        </w:rPr>
        <w:t xml:space="preserve"> </w:t>
      </w:r>
      <w:r>
        <w:rPr>
          <w:w w:val="115"/>
        </w:rPr>
        <w:t>titre</w:t>
      </w:r>
      <w:r>
        <w:rPr>
          <w:spacing w:val="-1"/>
          <w:w w:val="115"/>
        </w:rPr>
        <w:t xml:space="preserve"> </w:t>
      </w:r>
      <w:r>
        <w:rPr>
          <w:w w:val="115"/>
        </w:rPr>
        <w:t>que</w:t>
      </w:r>
      <w:r>
        <w:rPr>
          <w:spacing w:val="-1"/>
          <w:w w:val="115"/>
        </w:rPr>
        <w:t xml:space="preserve"> </w:t>
      </w:r>
      <w:r>
        <w:rPr>
          <w:w w:val="115"/>
        </w:rPr>
        <w:t>la</w:t>
      </w:r>
      <w:r>
        <w:rPr>
          <w:spacing w:val="-1"/>
          <w:w w:val="115"/>
        </w:rPr>
        <w:t xml:space="preserve"> </w:t>
      </w:r>
      <w:r>
        <w:rPr>
          <w:w w:val="115"/>
        </w:rPr>
        <w:t>chambre</w:t>
      </w:r>
      <w:r>
        <w:rPr>
          <w:spacing w:val="-1"/>
          <w:w w:val="115"/>
        </w:rPr>
        <w:t xml:space="preserve"> </w:t>
      </w:r>
      <w:r>
        <w:rPr>
          <w:w w:val="115"/>
        </w:rPr>
        <w:t>de</w:t>
      </w:r>
      <w:r>
        <w:rPr>
          <w:spacing w:val="-1"/>
          <w:w w:val="115"/>
        </w:rPr>
        <w:t xml:space="preserve"> </w:t>
      </w:r>
      <w:r>
        <w:rPr>
          <w:w w:val="115"/>
        </w:rPr>
        <w:t>recours</w:t>
      </w:r>
      <w:r>
        <w:rPr>
          <w:spacing w:val="-1"/>
          <w:w w:val="115"/>
        </w:rPr>
        <w:t xml:space="preserve"> </w:t>
      </w:r>
      <w:r>
        <w:rPr>
          <w:w w:val="115"/>
        </w:rPr>
        <w:t>a,</w:t>
      </w:r>
      <w:r>
        <w:rPr>
          <w:spacing w:val="-1"/>
          <w:w w:val="115"/>
        </w:rPr>
        <w:t xml:space="preserve"> </w:t>
      </w:r>
      <w:r>
        <w:rPr>
          <w:w w:val="115"/>
        </w:rPr>
        <w:t>au</w:t>
      </w:r>
      <w:r>
        <w:rPr>
          <w:spacing w:val="-1"/>
          <w:w w:val="115"/>
        </w:rPr>
        <w:t xml:space="preserve"> </w:t>
      </w:r>
      <w:r>
        <w:rPr>
          <w:w w:val="115"/>
        </w:rPr>
        <w:t>point</w:t>
      </w:r>
      <w:r>
        <w:rPr>
          <w:spacing w:val="-1"/>
          <w:w w:val="115"/>
        </w:rPr>
        <w:t xml:space="preserve"> </w:t>
      </w:r>
      <w:r>
        <w:rPr>
          <w:w w:val="115"/>
        </w:rPr>
        <w:t>127</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décision</w:t>
      </w:r>
      <w:r>
        <w:rPr>
          <w:spacing w:val="-1"/>
          <w:w w:val="115"/>
        </w:rPr>
        <w:t xml:space="preserve"> </w:t>
      </w:r>
      <w:r>
        <w:rPr>
          <w:w w:val="115"/>
        </w:rPr>
        <w:t>attaquée,</w:t>
      </w:r>
      <w:r>
        <w:rPr>
          <w:spacing w:val="-1"/>
          <w:w w:val="115"/>
        </w:rPr>
        <w:t xml:space="preserve"> </w:t>
      </w:r>
      <w:r>
        <w:rPr>
          <w:w w:val="115"/>
        </w:rPr>
        <w:t>conclu</w:t>
      </w:r>
      <w:r>
        <w:rPr>
          <w:spacing w:val="-1"/>
          <w:w w:val="115"/>
        </w:rPr>
        <w:t xml:space="preserve"> </w:t>
      </w:r>
      <w:r>
        <w:rPr>
          <w:w w:val="115"/>
        </w:rPr>
        <w:t>que</w:t>
      </w:r>
      <w:r>
        <w:rPr>
          <w:spacing w:val="-1"/>
          <w:w w:val="115"/>
        </w:rPr>
        <w:t xml:space="preserve"> </w:t>
      </w:r>
      <w:r>
        <w:rPr>
          <w:w w:val="115"/>
        </w:rPr>
        <w:t>la</w:t>
      </w:r>
      <w:r>
        <w:rPr>
          <w:spacing w:val="-1"/>
          <w:w w:val="115"/>
        </w:rPr>
        <w:t xml:space="preserve"> </w:t>
      </w:r>
      <w:r>
        <w:rPr>
          <w:w w:val="115"/>
        </w:rPr>
        <w:t>marque</w:t>
      </w:r>
      <w:r>
        <w:rPr>
          <w:spacing w:val="-1"/>
          <w:w w:val="115"/>
        </w:rPr>
        <w:t xml:space="preserve"> </w:t>
      </w:r>
      <w:r>
        <w:rPr>
          <w:w w:val="115"/>
        </w:rPr>
        <w:t>antérieure jouissait d'une renommée forte auprès du grand public et était connue comme une marque emblématique et de luxe.</w:t>
      </w:r>
    </w:p>
    <w:p w14:paraId="58CD88C0" w14:textId="77777777" w:rsidR="0017781D" w:rsidRDefault="0017781D">
      <w:pPr>
        <w:pStyle w:val="Corpsdetexte"/>
        <w:spacing w:before="51"/>
      </w:pPr>
    </w:p>
    <w:p w14:paraId="60040723" w14:textId="77777777" w:rsidR="0017781D" w:rsidRDefault="00000000">
      <w:pPr>
        <w:pStyle w:val="Corpsdetexte"/>
        <w:spacing w:before="1" w:line="312" w:lineRule="auto"/>
        <w:ind w:left="112"/>
      </w:pPr>
      <w:r>
        <w:rPr>
          <w:w w:val="115"/>
        </w:rPr>
        <w:t>80 Cette</w:t>
      </w:r>
      <w:r>
        <w:rPr>
          <w:spacing w:val="21"/>
          <w:w w:val="115"/>
        </w:rPr>
        <w:t xml:space="preserve"> </w:t>
      </w:r>
      <w:r>
        <w:rPr>
          <w:w w:val="115"/>
        </w:rPr>
        <w:t>conclusion</w:t>
      </w:r>
      <w:r>
        <w:rPr>
          <w:spacing w:val="21"/>
          <w:w w:val="115"/>
        </w:rPr>
        <w:t xml:space="preserve"> </w:t>
      </w:r>
      <w:r>
        <w:rPr>
          <w:w w:val="115"/>
        </w:rPr>
        <w:t>ne</w:t>
      </w:r>
      <w:r>
        <w:rPr>
          <w:spacing w:val="21"/>
          <w:w w:val="115"/>
        </w:rPr>
        <w:t xml:space="preserve"> </w:t>
      </w:r>
      <w:r>
        <w:rPr>
          <w:w w:val="115"/>
        </w:rPr>
        <w:t>saurait</w:t>
      </w:r>
      <w:r>
        <w:rPr>
          <w:spacing w:val="21"/>
          <w:w w:val="115"/>
        </w:rPr>
        <w:t xml:space="preserve"> </w:t>
      </w:r>
      <w:r>
        <w:rPr>
          <w:w w:val="115"/>
        </w:rPr>
        <w:t>être</w:t>
      </w:r>
      <w:r>
        <w:rPr>
          <w:spacing w:val="21"/>
          <w:w w:val="115"/>
        </w:rPr>
        <w:t xml:space="preserve"> </w:t>
      </w:r>
      <w:r>
        <w:rPr>
          <w:w w:val="115"/>
        </w:rPr>
        <w:t>remise</w:t>
      </w:r>
      <w:r>
        <w:rPr>
          <w:spacing w:val="21"/>
          <w:w w:val="115"/>
        </w:rPr>
        <w:t xml:space="preserve"> </w:t>
      </w:r>
      <w:r>
        <w:rPr>
          <w:w w:val="115"/>
        </w:rPr>
        <w:t>en</w:t>
      </w:r>
      <w:r>
        <w:rPr>
          <w:spacing w:val="21"/>
          <w:w w:val="115"/>
        </w:rPr>
        <w:t xml:space="preserve"> </w:t>
      </w:r>
      <w:r>
        <w:rPr>
          <w:w w:val="115"/>
        </w:rPr>
        <w:t>cause</w:t>
      </w:r>
      <w:r>
        <w:rPr>
          <w:spacing w:val="21"/>
          <w:w w:val="115"/>
        </w:rPr>
        <w:t xml:space="preserve"> </w:t>
      </w:r>
      <w:r>
        <w:rPr>
          <w:w w:val="115"/>
        </w:rPr>
        <w:t>par</w:t>
      </w:r>
      <w:r>
        <w:rPr>
          <w:spacing w:val="21"/>
          <w:w w:val="115"/>
        </w:rPr>
        <w:t xml:space="preserve"> </w:t>
      </w:r>
      <w:r>
        <w:rPr>
          <w:w w:val="115"/>
        </w:rPr>
        <w:t>l'argument</w:t>
      </w:r>
      <w:r>
        <w:rPr>
          <w:spacing w:val="21"/>
          <w:w w:val="115"/>
        </w:rPr>
        <w:t xml:space="preserve"> </w:t>
      </w:r>
      <w:r>
        <w:rPr>
          <w:w w:val="115"/>
        </w:rPr>
        <w:t>de</w:t>
      </w:r>
      <w:r>
        <w:rPr>
          <w:spacing w:val="21"/>
          <w:w w:val="115"/>
        </w:rPr>
        <w:t xml:space="preserve"> </w:t>
      </w:r>
      <w:r>
        <w:rPr>
          <w:w w:val="115"/>
        </w:rPr>
        <w:t>la</w:t>
      </w:r>
      <w:r>
        <w:rPr>
          <w:spacing w:val="21"/>
          <w:w w:val="115"/>
        </w:rPr>
        <w:t xml:space="preserve"> </w:t>
      </w:r>
      <w:r>
        <w:rPr>
          <w:w w:val="115"/>
        </w:rPr>
        <w:t>requérante</w:t>
      </w:r>
      <w:r>
        <w:rPr>
          <w:spacing w:val="21"/>
          <w:w w:val="115"/>
        </w:rPr>
        <w:t xml:space="preserve"> </w:t>
      </w:r>
      <w:r>
        <w:rPr>
          <w:w w:val="115"/>
        </w:rPr>
        <w:t>selon</w:t>
      </w:r>
      <w:r>
        <w:rPr>
          <w:spacing w:val="21"/>
          <w:w w:val="115"/>
        </w:rPr>
        <w:t xml:space="preserve"> </w:t>
      </w:r>
      <w:r>
        <w:rPr>
          <w:w w:val="115"/>
        </w:rPr>
        <w:t>lequel</w:t>
      </w:r>
      <w:r>
        <w:rPr>
          <w:spacing w:val="21"/>
          <w:w w:val="115"/>
        </w:rPr>
        <w:t xml:space="preserve"> </w:t>
      </w:r>
      <w:r>
        <w:rPr>
          <w:w w:val="115"/>
        </w:rPr>
        <w:t>la</w:t>
      </w:r>
      <w:r>
        <w:rPr>
          <w:spacing w:val="21"/>
          <w:w w:val="115"/>
        </w:rPr>
        <w:t xml:space="preserve"> </w:t>
      </w:r>
      <w:r>
        <w:rPr>
          <w:w w:val="115"/>
        </w:rPr>
        <w:t>renommée</w:t>
      </w:r>
      <w:r>
        <w:rPr>
          <w:spacing w:val="21"/>
          <w:w w:val="115"/>
        </w:rPr>
        <w:t xml:space="preserve"> </w:t>
      </w:r>
      <w:r>
        <w:rPr>
          <w:w w:val="115"/>
        </w:rPr>
        <w:t>n'était</w:t>
      </w:r>
      <w:r>
        <w:rPr>
          <w:spacing w:val="21"/>
          <w:w w:val="115"/>
        </w:rPr>
        <w:t xml:space="preserve"> </w:t>
      </w:r>
      <w:r>
        <w:rPr>
          <w:w w:val="115"/>
        </w:rPr>
        <w:t>pas démontrée pour la marque antérieure telle qu'enregistrée.</w:t>
      </w:r>
    </w:p>
    <w:p w14:paraId="1592BE4E" w14:textId="77777777" w:rsidR="0017781D" w:rsidRDefault="0017781D">
      <w:pPr>
        <w:pStyle w:val="Corpsdetexte"/>
        <w:spacing w:before="51"/>
      </w:pPr>
    </w:p>
    <w:p w14:paraId="399B8217" w14:textId="77777777" w:rsidR="0017781D" w:rsidRDefault="00000000">
      <w:pPr>
        <w:pStyle w:val="Corpsdetexte"/>
        <w:spacing w:line="312" w:lineRule="auto"/>
        <w:ind w:left="112" w:right="61"/>
        <w:jc w:val="both"/>
      </w:pPr>
      <w:r>
        <w:rPr>
          <w:w w:val="115"/>
        </w:rPr>
        <w:t>81 À cet égard, dans la mesure où les principes rappelés aux points 33 à 36 ci-dessus s'appliquent, mutatis mutandis, lorsque</w:t>
      </w:r>
      <w:r>
        <w:rPr>
          <w:spacing w:val="80"/>
          <w:w w:val="115"/>
        </w:rPr>
        <w:t xml:space="preserve"> </w:t>
      </w:r>
      <w:r>
        <w:rPr>
          <w:w w:val="115"/>
        </w:rPr>
        <w:t>la</w:t>
      </w:r>
      <w:r>
        <w:rPr>
          <w:spacing w:val="29"/>
          <w:w w:val="115"/>
        </w:rPr>
        <w:t xml:space="preserve"> </w:t>
      </w:r>
      <w:r>
        <w:rPr>
          <w:w w:val="115"/>
        </w:rPr>
        <w:t>preuve</w:t>
      </w:r>
      <w:r>
        <w:rPr>
          <w:spacing w:val="29"/>
          <w:w w:val="115"/>
        </w:rPr>
        <w:t xml:space="preserve"> </w:t>
      </w:r>
      <w:r>
        <w:rPr>
          <w:w w:val="115"/>
        </w:rPr>
        <w:t>de</w:t>
      </w:r>
      <w:r>
        <w:rPr>
          <w:spacing w:val="29"/>
          <w:w w:val="115"/>
        </w:rPr>
        <w:t xml:space="preserve"> </w:t>
      </w:r>
      <w:r>
        <w:rPr>
          <w:w w:val="115"/>
        </w:rPr>
        <w:t>la</w:t>
      </w:r>
      <w:r>
        <w:rPr>
          <w:spacing w:val="29"/>
          <w:w w:val="115"/>
        </w:rPr>
        <w:t xml:space="preserve"> </w:t>
      </w:r>
      <w:r>
        <w:rPr>
          <w:w w:val="115"/>
        </w:rPr>
        <w:t>renommée</w:t>
      </w:r>
      <w:r>
        <w:rPr>
          <w:spacing w:val="29"/>
          <w:w w:val="115"/>
        </w:rPr>
        <w:t xml:space="preserve"> </w:t>
      </w:r>
      <w:r>
        <w:rPr>
          <w:w w:val="115"/>
        </w:rPr>
        <w:t>d'une</w:t>
      </w:r>
      <w:r>
        <w:rPr>
          <w:spacing w:val="29"/>
          <w:w w:val="115"/>
        </w:rPr>
        <w:t xml:space="preserve"> </w:t>
      </w:r>
      <w:r>
        <w:rPr>
          <w:w w:val="115"/>
        </w:rPr>
        <w:t>marque,</w:t>
      </w:r>
      <w:r>
        <w:rPr>
          <w:spacing w:val="29"/>
          <w:w w:val="115"/>
        </w:rPr>
        <w:t xml:space="preserve"> </w:t>
      </w:r>
      <w:r>
        <w:rPr>
          <w:w w:val="115"/>
        </w:rPr>
        <w:t>au</w:t>
      </w:r>
      <w:r>
        <w:rPr>
          <w:spacing w:val="29"/>
          <w:w w:val="115"/>
        </w:rPr>
        <w:t xml:space="preserve"> </w:t>
      </w:r>
      <w:r>
        <w:rPr>
          <w:w w:val="115"/>
        </w:rPr>
        <w:t>sens</w:t>
      </w:r>
      <w:r>
        <w:rPr>
          <w:spacing w:val="29"/>
          <w:w w:val="115"/>
        </w:rPr>
        <w:t xml:space="preserve"> </w:t>
      </w:r>
      <w:r>
        <w:rPr>
          <w:w w:val="115"/>
        </w:rPr>
        <w:t>de</w:t>
      </w:r>
      <w:r>
        <w:rPr>
          <w:spacing w:val="29"/>
          <w:w w:val="115"/>
        </w:rPr>
        <w:t xml:space="preserve"> </w:t>
      </w:r>
      <w:r>
        <w:rPr>
          <w:w w:val="115"/>
        </w:rPr>
        <w:t>l'article</w:t>
      </w:r>
      <w:r>
        <w:rPr>
          <w:spacing w:val="29"/>
          <w:w w:val="115"/>
        </w:rPr>
        <w:t xml:space="preserve"> </w:t>
      </w:r>
      <w:r>
        <w:rPr>
          <w:w w:val="115"/>
        </w:rPr>
        <w:t>8,</w:t>
      </w:r>
      <w:r>
        <w:rPr>
          <w:spacing w:val="29"/>
          <w:w w:val="115"/>
        </w:rPr>
        <w:t xml:space="preserve"> </w:t>
      </w:r>
      <w:r>
        <w:rPr>
          <w:w w:val="115"/>
        </w:rPr>
        <w:t>paragraphe</w:t>
      </w:r>
      <w:r>
        <w:rPr>
          <w:spacing w:val="29"/>
          <w:w w:val="115"/>
        </w:rPr>
        <w:t xml:space="preserve"> </w:t>
      </w:r>
      <w:r>
        <w:rPr>
          <w:w w:val="115"/>
        </w:rPr>
        <w:t>5,</w:t>
      </w:r>
      <w:r>
        <w:rPr>
          <w:spacing w:val="29"/>
          <w:w w:val="115"/>
        </w:rPr>
        <w:t xml:space="preserve"> </w:t>
      </w:r>
      <w:r>
        <w:rPr>
          <w:w w:val="115"/>
        </w:rPr>
        <w:t>du</w:t>
      </w:r>
      <w:r>
        <w:rPr>
          <w:spacing w:val="29"/>
          <w:w w:val="115"/>
        </w:rPr>
        <w:t xml:space="preserve"> </w:t>
      </w:r>
      <w:r>
        <w:rPr>
          <w:w w:val="115"/>
        </w:rPr>
        <w:t>règlement</w:t>
      </w:r>
      <w:r>
        <w:rPr>
          <w:spacing w:val="29"/>
          <w:w w:val="115"/>
        </w:rPr>
        <w:t xml:space="preserve"> </w:t>
      </w:r>
      <w:r>
        <w:rPr>
          <w:w w:val="115"/>
        </w:rPr>
        <w:t>no</w:t>
      </w:r>
      <w:r>
        <w:rPr>
          <w:spacing w:val="29"/>
          <w:w w:val="115"/>
        </w:rPr>
        <w:t xml:space="preserve"> </w:t>
      </w:r>
      <w:r>
        <w:rPr>
          <w:w w:val="115"/>
        </w:rPr>
        <w:t>207/2009,</w:t>
      </w:r>
      <w:r>
        <w:rPr>
          <w:spacing w:val="29"/>
          <w:w w:val="115"/>
        </w:rPr>
        <w:t xml:space="preserve"> </w:t>
      </w:r>
      <w:r>
        <w:rPr>
          <w:w w:val="115"/>
        </w:rPr>
        <w:t>porte</w:t>
      </w:r>
      <w:r>
        <w:rPr>
          <w:spacing w:val="29"/>
          <w:w w:val="115"/>
        </w:rPr>
        <w:t xml:space="preserve"> </w:t>
      </w:r>
      <w:r>
        <w:rPr>
          <w:w w:val="115"/>
        </w:rPr>
        <w:t>sur</w:t>
      </w:r>
      <w:r>
        <w:rPr>
          <w:spacing w:val="29"/>
          <w:w w:val="115"/>
        </w:rPr>
        <w:t xml:space="preserve"> </w:t>
      </w:r>
      <w:r>
        <w:rPr>
          <w:w w:val="115"/>
        </w:rPr>
        <w:t xml:space="preserve">des formes qui diffèrent par des éléments n'altérant pas le caractère distinctif de cette marque dans la forme sous laquelle elle a été enregistrée [voir, par analogie, arrêt du 9 septembre 2020, </w:t>
      </w:r>
      <w:proofErr w:type="spellStart"/>
      <w:r>
        <w:rPr>
          <w:w w:val="115"/>
        </w:rPr>
        <w:t>Novomatic</w:t>
      </w:r>
      <w:proofErr w:type="spellEnd"/>
      <w:r>
        <w:rPr>
          <w:w w:val="115"/>
        </w:rPr>
        <w:t xml:space="preserve">/EUIPO – </w:t>
      </w:r>
      <w:proofErr w:type="spellStart"/>
      <w:r>
        <w:rPr>
          <w:w w:val="115"/>
        </w:rPr>
        <w:t>Brouwerij</w:t>
      </w:r>
      <w:proofErr w:type="spellEnd"/>
      <w:r>
        <w:rPr>
          <w:w w:val="115"/>
        </w:rPr>
        <w:t xml:space="preserve"> Haacht (PRIMUS), T-669/19, non publié, EU:T:2020:408, point 31], il convient de constater que la majorité des éléments de preuve fournis par l'intervenante porte</w:t>
      </w:r>
      <w:r>
        <w:rPr>
          <w:spacing w:val="33"/>
          <w:w w:val="115"/>
        </w:rPr>
        <w:t xml:space="preserve"> </w:t>
      </w:r>
      <w:r>
        <w:rPr>
          <w:w w:val="115"/>
        </w:rPr>
        <w:t>sur</w:t>
      </w:r>
      <w:r>
        <w:rPr>
          <w:spacing w:val="33"/>
          <w:w w:val="115"/>
        </w:rPr>
        <w:t xml:space="preserve"> </w:t>
      </w:r>
      <w:r>
        <w:rPr>
          <w:w w:val="115"/>
        </w:rPr>
        <w:t>l'usage</w:t>
      </w:r>
      <w:r>
        <w:rPr>
          <w:spacing w:val="33"/>
          <w:w w:val="115"/>
        </w:rPr>
        <w:t xml:space="preserve"> </w:t>
      </w:r>
      <w:r>
        <w:rPr>
          <w:w w:val="115"/>
        </w:rPr>
        <w:t>de</w:t>
      </w:r>
      <w:r>
        <w:rPr>
          <w:spacing w:val="33"/>
          <w:w w:val="115"/>
        </w:rPr>
        <w:t xml:space="preserve"> </w:t>
      </w:r>
      <w:r>
        <w:rPr>
          <w:w w:val="115"/>
        </w:rPr>
        <w:t>la</w:t>
      </w:r>
      <w:r>
        <w:rPr>
          <w:spacing w:val="33"/>
          <w:w w:val="115"/>
        </w:rPr>
        <w:t xml:space="preserve"> </w:t>
      </w:r>
      <w:r>
        <w:rPr>
          <w:w w:val="115"/>
        </w:rPr>
        <w:t>marque</w:t>
      </w:r>
      <w:r>
        <w:rPr>
          <w:spacing w:val="33"/>
          <w:w w:val="115"/>
        </w:rPr>
        <w:t xml:space="preserve"> </w:t>
      </w:r>
      <w:r>
        <w:rPr>
          <w:w w:val="115"/>
        </w:rPr>
        <w:t>antérieure</w:t>
      </w:r>
      <w:r>
        <w:rPr>
          <w:spacing w:val="33"/>
          <w:w w:val="115"/>
        </w:rPr>
        <w:t xml:space="preserve"> </w:t>
      </w:r>
      <w:r>
        <w:rPr>
          <w:w w:val="115"/>
        </w:rPr>
        <w:t>sous</w:t>
      </w:r>
      <w:r>
        <w:rPr>
          <w:spacing w:val="33"/>
          <w:w w:val="115"/>
        </w:rPr>
        <w:t xml:space="preserve"> </w:t>
      </w:r>
      <w:r>
        <w:rPr>
          <w:w w:val="115"/>
        </w:rPr>
        <w:t>une</w:t>
      </w:r>
      <w:r>
        <w:rPr>
          <w:spacing w:val="33"/>
          <w:w w:val="115"/>
        </w:rPr>
        <w:t xml:space="preserve"> </w:t>
      </w:r>
      <w:r>
        <w:rPr>
          <w:w w:val="115"/>
        </w:rPr>
        <w:t>forme</w:t>
      </w:r>
      <w:r>
        <w:rPr>
          <w:spacing w:val="33"/>
          <w:w w:val="115"/>
        </w:rPr>
        <w:t xml:space="preserve"> </w:t>
      </w:r>
      <w:r>
        <w:rPr>
          <w:w w:val="115"/>
        </w:rPr>
        <w:t>n'altérant</w:t>
      </w:r>
      <w:r>
        <w:rPr>
          <w:spacing w:val="33"/>
          <w:w w:val="115"/>
        </w:rPr>
        <w:t xml:space="preserve"> </w:t>
      </w:r>
      <w:r>
        <w:rPr>
          <w:w w:val="115"/>
        </w:rPr>
        <w:t>pas</w:t>
      </w:r>
      <w:r>
        <w:rPr>
          <w:spacing w:val="33"/>
          <w:w w:val="115"/>
        </w:rPr>
        <w:t xml:space="preserve"> </w:t>
      </w:r>
      <w:r>
        <w:rPr>
          <w:w w:val="115"/>
        </w:rPr>
        <w:t>son</w:t>
      </w:r>
      <w:r>
        <w:rPr>
          <w:spacing w:val="33"/>
          <w:w w:val="115"/>
        </w:rPr>
        <w:t xml:space="preserve"> </w:t>
      </w:r>
      <w:r>
        <w:rPr>
          <w:w w:val="115"/>
        </w:rPr>
        <w:t>caractère</w:t>
      </w:r>
      <w:r>
        <w:rPr>
          <w:spacing w:val="33"/>
          <w:w w:val="115"/>
        </w:rPr>
        <w:t xml:space="preserve"> </w:t>
      </w:r>
      <w:r>
        <w:rPr>
          <w:w w:val="115"/>
        </w:rPr>
        <w:t>distinctif</w:t>
      </w:r>
      <w:r>
        <w:rPr>
          <w:spacing w:val="33"/>
          <w:w w:val="115"/>
        </w:rPr>
        <w:t xml:space="preserve"> </w:t>
      </w:r>
      <w:r>
        <w:rPr>
          <w:w w:val="115"/>
        </w:rPr>
        <w:t>(voir</w:t>
      </w:r>
      <w:r>
        <w:rPr>
          <w:spacing w:val="33"/>
          <w:w w:val="115"/>
        </w:rPr>
        <w:t xml:space="preserve"> </w:t>
      </w:r>
      <w:r>
        <w:rPr>
          <w:w w:val="115"/>
        </w:rPr>
        <w:t>points</w:t>
      </w:r>
      <w:r>
        <w:rPr>
          <w:spacing w:val="33"/>
          <w:w w:val="115"/>
        </w:rPr>
        <w:t xml:space="preserve"> </w:t>
      </w:r>
      <w:r>
        <w:rPr>
          <w:w w:val="115"/>
        </w:rPr>
        <w:t>50</w:t>
      </w:r>
      <w:r>
        <w:rPr>
          <w:spacing w:val="33"/>
          <w:w w:val="115"/>
        </w:rPr>
        <w:t xml:space="preserve"> </w:t>
      </w:r>
      <w:r>
        <w:rPr>
          <w:w w:val="115"/>
        </w:rPr>
        <w:t>à</w:t>
      </w:r>
      <w:r>
        <w:rPr>
          <w:spacing w:val="33"/>
          <w:w w:val="115"/>
        </w:rPr>
        <w:t xml:space="preserve"> </w:t>
      </w:r>
      <w:r>
        <w:rPr>
          <w:w w:val="115"/>
        </w:rPr>
        <w:t>54</w:t>
      </w:r>
      <w:r>
        <w:rPr>
          <w:spacing w:val="33"/>
          <w:w w:val="115"/>
        </w:rPr>
        <w:t xml:space="preserve"> </w:t>
      </w:r>
      <w:r>
        <w:rPr>
          <w:w w:val="115"/>
        </w:rPr>
        <w:t>ci- dessus), de sorte que, en conséquence, une renommée était bien associée à ladite marque.</w:t>
      </w:r>
    </w:p>
    <w:p w14:paraId="1DDA7856" w14:textId="77777777" w:rsidR="0017781D" w:rsidRDefault="0017781D">
      <w:pPr>
        <w:pStyle w:val="Corpsdetexte"/>
        <w:spacing w:before="49"/>
      </w:pPr>
    </w:p>
    <w:p w14:paraId="614735C2" w14:textId="77777777" w:rsidR="0017781D" w:rsidRDefault="00000000">
      <w:pPr>
        <w:pStyle w:val="Corpsdetexte"/>
        <w:spacing w:line="312" w:lineRule="auto"/>
        <w:ind w:left="112" w:right="70"/>
        <w:jc w:val="both"/>
      </w:pPr>
      <w:r>
        <w:rPr>
          <w:w w:val="115"/>
        </w:rPr>
        <w:t>82 C'est donc sans commettre d'erreur d'appréciation que la chambre de recours a considéré que, dans leur ensemble, les éléments de preuve produits par l'intervenante étaient suffisants pour démontrer, à la date pertinente, une forte renommée de la marque antérieure au sein de l'Union pour les produits relevant des classes 18 et 25.</w:t>
      </w:r>
    </w:p>
    <w:p w14:paraId="03E64E5D" w14:textId="77777777" w:rsidR="0017781D" w:rsidRDefault="0017781D">
      <w:pPr>
        <w:pStyle w:val="Corpsdetexte"/>
        <w:spacing w:before="51"/>
      </w:pPr>
    </w:p>
    <w:p w14:paraId="3558F511" w14:textId="77777777" w:rsidR="0017781D" w:rsidRDefault="00000000">
      <w:pPr>
        <w:pStyle w:val="Corpsdetexte"/>
        <w:ind w:left="112"/>
      </w:pPr>
      <w:r>
        <w:rPr>
          <w:w w:val="115"/>
        </w:rPr>
        <w:t>Sur</w:t>
      </w:r>
      <w:r>
        <w:rPr>
          <w:spacing w:val="2"/>
          <w:w w:val="115"/>
        </w:rPr>
        <w:t xml:space="preserve"> </w:t>
      </w:r>
      <w:r>
        <w:rPr>
          <w:w w:val="115"/>
        </w:rPr>
        <w:t>la</w:t>
      </w:r>
      <w:r>
        <w:rPr>
          <w:spacing w:val="3"/>
          <w:w w:val="115"/>
        </w:rPr>
        <w:t xml:space="preserve"> </w:t>
      </w:r>
      <w:r>
        <w:rPr>
          <w:w w:val="115"/>
        </w:rPr>
        <w:t>comparaison</w:t>
      </w:r>
      <w:r>
        <w:rPr>
          <w:spacing w:val="2"/>
          <w:w w:val="115"/>
        </w:rPr>
        <w:t xml:space="preserve"> </w:t>
      </w:r>
      <w:r>
        <w:rPr>
          <w:w w:val="115"/>
        </w:rPr>
        <w:t>entre</w:t>
      </w:r>
      <w:r>
        <w:rPr>
          <w:spacing w:val="3"/>
          <w:w w:val="115"/>
        </w:rPr>
        <w:t xml:space="preserve"> </w:t>
      </w:r>
      <w:r>
        <w:rPr>
          <w:w w:val="115"/>
        </w:rPr>
        <w:t>les</w:t>
      </w:r>
      <w:r>
        <w:rPr>
          <w:spacing w:val="2"/>
          <w:w w:val="115"/>
        </w:rPr>
        <w:t xml:space="preserve"> </w:t>
      </w:r>
      <w:r>
        <w:rPr>
          <w:w w:val="115"/>
        </w:rPr>
        <w:t>signes</w:t>
      </w:r>
      <w:r>
        <w:rPr>
          <w:spacing w:val="3"/>
          <w:w w:val="115"/>
        </w:rPr>
        <w:t xml:space="preserve"> </w:t>
      </w:r>
      <w:r>
        <w:rPr>
          <w:spacing w:val="-2"/>
          <w:w w:val="115"/>
        </w:rPr>
        <w:t>concernés</w:t>
      </w:r>
    </w:p>
    <w:p w14:paraId="30BE5841" w14:textId="77777777" w:rsidR="0017781D" w:rsidRDefault="0017781D">
      <w:pPr>
        <w:pStyle w:val="Corpsdetexte"/>
        <w:spacing w:before="104"/>
      </w:pPr>
    </w:p>
    <w:p w14:paraId="114C8F9B" w14:textId="77777777" w:rsidR="0017781D" w:rsidRDefault="00000000">
      <w:pPr>
        <w:pStyle w:val="Corpsdetexte"/>
        <w:spacing w:line="312" w:lineRule="auto"/>
        <w:ind w:left="112" w:right="67"/>
        <w:jc w:val="both"/>
      </w:pPr>
      <w:r>
        <w:rPr>
          <w:w w:val="115"/>
        </w:rPr>
        <w:t xml:space="preserve">83 Dans la mesure où il ressort des points 57 et 60 ci-dessus que les arguments de la requérante doivent être compris comme visant à critiquer l'appréciation de la chambre de recours concernant les éléments dominants et distinctifs des signes concernés et leur similitude sur les plans visuel, phonétique et conceptuel au sens de l'article 53, paragraphe 1, sous a), du règlement no 207/2009, lu conjointement avec l'article 8, paragraphe 5, du même règlement, il y a lieu de les examiner ci- </w:t>
      </w:r>
      <w:r>
        <w:rPr>
          <w:spacing w:val="-2"/>
          <w:w w:val="115"/>
        </w:rPr>
        <w:t>après.</w:t>
      </w:r>
    </w:p>
    <w:p w14:paraId="412DE68E" w14:textId="77777777" w:rsidR="0017781D" w:rsidRDefault="0017781D">
      <w:pPr>
        <w:pStyle w:val="Corpsdetexte"/>
        <w:spacing w:before="50"/>
      </w:pPr>
    </w:p>
    <w:p w14:paraId="18F2A6BC" w14:textId="77777777" w:rsidR="0017781D" w:rsidRDefault="00000000">
      <w:pPr>
        <w:pStyle w:val="Corpsdetexte"/>
        <w:ind w:left="112"/>
      </w:pPr>
      <w:r>
        <w:rPr>
          <w:w w:val="115"/>
        </w:rPr>
        <w:t>84</w:t>
      </w:r>
      <w:r>
        <w:rPr>
          <w:spacing w:val="1"/>
          <w:w w:val="115"/>
        </w:rPr>
        <w:t xml:space="preserve"> </w:t>
      </w:r>
      <w:r>
        <w:rPr>
          <w:w w:val="115"/>
        </w:rPr>
        <w:t>L'EUIPO,</w:t>
      </w:r>
      <w:r>
        <w:rPr>
          <w:spacing w:val="-3"/>
          <w:w w:val="115"/>
        </w:rPr>
        <w:t xml:space="preserve"> </w:t>
      </w:r>
      <w:r>
        <w:rPr>
          <w:w w:val="115"/>
        </w:rPr>
        <w:t>soutenu</w:t>
      </w:r>
      <w:r>
        <w:rPr>
          <w:spacing w:val="-3"/>
          <w:w w:val="115"/>
        </w:rPr>
        <w:t xml:space="preserve"> </w:t>
      </w:r>
      <w:r>
        <w:rPr>
          <w:w w:val="115"/>
        </w:rPr>
        <w:t>par</w:t>
      </w:r>
      <w:r>
        <w:rPr>
          <w:spacing w:val="-4"/>
          <w:w w:val="115"/>
        </w:rPr>
        <w:t xml:space="preserve"> </w:t>
      </w:r>
      <w:r>
        <w:rPr>
          <w:w w:val="115"/>
        </w:rPr>
        <w:t>l'intervenante,</w:t>
      </w:r>
      <w:r>
        <w:rPr>
          <w:spacing w:val="-3"/>
          <w:w w:val="115"/>
        </w:rPr>
        <w:t xml:space="preserve"> </w:t>
      </w:r>
      <w:r>
        <w:rPr>
          <w:w w:val="115"/>
        </w:rPr>
        <w:t>conteste</w:t>
      </w:r>
      <w:r>
        <w:rPr>
          <w:spacing w:val="-3"/>
          <w:w w:val="115"/>
        </w:rPr>
        <w:t xml:space="preserve"> </w:t>
      </w:r>
      <w:r>
        <w:rPr>
          <w:w w:val="115"/>
        </w:rPr>
        <w:t>les</w:t>
      </w:r>
      <w:r>
        <w:rPr>
          <w:spacing w:val="-3"/>
          <w:w w:val="115"/>
        </w:rPr>
        <w:t xml:space="preserve"> </w:t>
      </w:r>
      <w:r>
        <w:rPr>
          <w:w w:val="115"/>
        </w:rPr>
        <w:t>arguments</w:t>
      </w:r>
      <w:r>
        <w:rPr>
          <w:spacing w:val="-3"/>
          <w:w w:val="115"/>
        </w:rPr>
        <w:t xml:space="preserve"> </w:t>
      </w:r>
      <w:r>
        <w:rPr>
          <w:w w:val="115"/>
        </w:rPr>
        <w:t>de</w:t>
      </w:r>
      <w:r>
        <w:rPr>
          <w:spacing w:val="-3"/>
          <w:w w:val="115"/>
        </w:rPr>
        <w:t xml:space="preserve"> </w:t>
      </w:r>
      <w:r>
        <w:rPr>
          <w:w w:val="115"/>
        </w:rPr>
        <w:t>la</w:t>
      </w:r>
      <w:r>
        <w:rPr>
          <w:spacing w:val="-3"/>
          <w:w w:val="115"/>
        </w:rPr>
        <w:t xml:space="preserve"> </w:t>
      </w:r>
      <w:r>
        <w:rPr>
          <w:spacing w:val="-2"/>
          <w:w w:val="115"/>
        </w:rPr>
        <w:t>requérante.</w:t>
      </w:r>
    </w:p>
    <w:p w14:paraId="2FF34946" w14:textId="77777777" w:rsidR="0017781D" w:rsidRDefault="0017781D">
      <w:pPr>
        <w:pStyle w:val="Corpsdetexte"/>
        <w:spacing w:before="104"/>
      </w:pPr>
    </w:p>
    <w:p w14:paraId="234EC724" w14:textId="77777777" w:rsidR="0017781D" w:rsidRDefault="00000000">
      <w:pPr>
        <w:pStyle w:val="Corpsdetexte"/>
        <w:spacing w:line="312" w:lineRule="auto"/>
        <w:ind w:left="112" w:right="61"/>
        <w:jc w:val="both"/>
      </w:pPr>
      <w:r>
        <w:rPr>
          <w:w w:val="115"/>
        </w:rPr>
        <w:t>8</w:t>
      </w:r>
      <w:r>
        <w:rPr>
          <w:spacing w:val="-13"/>
          <w:w w:val="115"/>
        </w:rPr>
        <w:t xml:space="preserve"> </w:t>
      </w:r>
      <w:r>
        <w:rPr>
          <w:w w:val="115"/>
        </w:rPr>
        <w:t>5</w:t>
      </w:r>
      <w:r>
        <w:rPr>
          <w:spacing w:val="-13"/>
          <w:w w:val="115"/>
        </w:rPr>
        <w:t xml:space="preserve"> </w:t>
      </w:r>
      <w:r>
        <w:rPr>
          <w:w w:val="115"/>
        </w:rPr>
        <w:t>À titre liminaire, il y a lieu de rappeler que l'existence d'une similitude entre une marque antérieure et une marque contestée constitue une condition d'application commune à l'article 8, paragraphe 1, sous b), et à l'article 8, paragraphe 5, du règlement no 207/2009. Cette condition présuppose l'existence, notamment, d'éléments de ressemblance visuelle, phonétique ou</w:t>
      </w:r>
      <w:r>
        <w:rPr>
          <w:spacing w:val="-3"/>
          <w:w w:val="115"/>
        </w:rPr>
        <w:t xml:space="preserve"> </w:t>
      </w:r>
      <w:r>
        <w:rPr>
          <w:w w:val="115"/>
        </w:rPr>
        <w:t>conceptuelle</w:t>
      </w:r>
      <w:r>
        <w:rPr>
          <w:spacing w:val="-4"/>
          <w:w w:val="115"/>
        </w:rPr>
        <w:t xml:space="preserve"> </w:t>
      </w:r>
      <w:r>
        <w:rPr>
          <w:w w:val="115"/>
        </w:rPr>
        <w:t>[voir,</w:t>
      </w:r>
      <w:r>
        <w:rPr>
          <w:spacing w:val="-3"/>
          <w:w w:val="115"/>
        </w:rPr>
        <w:t xml:space="preserve"> </w:t>
      </w:r>
      <w:r>
        <w:rPr>
          <w:w w:val="115"/>
        </w:rPr>
        <w:t>en</w:t>
      </w:r>
      <w:r>
        <w:rPr>
          <w:spacing w:val="-3"/>
          <w:w w:val="115"/>
        </w:rPr>
        <w:t xml:space="preserve"> </w:t>
      </w:r>
      <w:r>
        <w:rPr>
          <w:w w:val="115"/>
        </w:rPr>
        <w:t>ce</w:t>
      </w:r>
      <w:r>
        <w:rPr>
          <w:spacing w:val="-4"/>
          <w:w w:val="115"/>
        </w:rPr>
        <w:t xml:space="preserve"> </w:t>
      </w:r>
      <w:r>
        <w:rPr>
          <w:w w:val="115"/>
        </w:rPr>
        <w:t>sens,</w:t>
      </w:r>
      <w:r>
        <w:rPr>
          <w:spacing w:val="-3"/>
          <w:w w:val="115"/>
        </w:rPr>
        <w:t xml:space="preserve"> </w:t>
      </w:r>
      <w:r>
        <w:rPr>
          <w:w w:val="115"/>
        </w:rPr>
        <w:t>arrêt</w:t>
      </w:r>
      <w:r>
        <w:rPr>
          <w:spacing w:val="-3"/>
          <w:w w:val="115"/>
        </w:rPr>
        <w:t xml:space="preserve"> </w:t>
      </w:r>
      <w:r>
        <w:rPr>
          <w:w w:val="115"/>
        </w:rPr>
        <w:t>du</w:t>
      </w:r>
      <w:r>
        <w:rPr>
          <w:spacing w:val="-3"/>
          <w:w w:val="115"/>
        </w:rPr>
        <w:t xml:space="preserve"> </w:t>
      </w:r>
      <w:r>
        <w:rPr>
          <w:w w:val="115"/>
        </w:rPr>
        <w:t>6</w:t>
      </w:r>
      <w:r>
        <w:rPr>
          <w:spacing w:val="-3"/>
          <w:w w:val="115"/>
        </w:rPr>
        <w:t xml:space="preserve"> </w:t>
      </w:r>
      <w:r>
        <w:rPr>
          <w:w w:val="115"/>
        </w:rPr>
        <w:t>juillet</w:t>
      </w:r>
      <w:r>
        <w:rPr>
          <w:spacing w:val="-3"/>
          <w:w w:val="115"/>
        </w:rPr>
        <w:t xml:space="preserve"> </w:t>
      </w:r>
      <w:r>
        <w:rPr>
          <w:w w:val="115"/>
        </w:rPr>
        <w:t>2022,</w:t>
      </w:r>
      <w:r>
        <w:rPr>
          <w:spacing w:val="-3"/>
          <w:w w:val="115"/>
        </w:rPr>
        <w:t xml:space="preserve"> </w:t>
      </w:r>
      <w:r>
        <w:rPr>
          <w:w w:val="115"/>
        </w:rPr>
        <w:t>ALO</w:t>
      </w:r>
      <w:r>
        <w:rPr>
          <w:spacing w:val="-4"/>
          <w:w w:val="115"/>
        </w:rPr>
        <w:t xml:space="preserve"> </w:t>
      </w:r>
      <w:proofErr w:type="spellStart"/>
      <w:r>
        <w:rPr>
          <w:w w:val="115"/>
        </w:rPr>
        <w:t>jewelry</w:t>
      </w:r>
      <w:proofErr w:type="spellEnd"/>
      <w:r>
        <w:rPr>
          <w:spacing w:val="-3"/>
          <w:w w:val="115"/>
        </w:rPr>
        <w:t xml:space="preserve"> </w:t>
      </w:r>
      <w:r>
        <w:rPr>
          <w:w w:val="115"/>
        </w:rPr>
        <w:t>CZ/EUIPO</w:t>
      </w:r>
      <w:r>
        <w:rPr>
          <w:spacing w:val="-4"/>
          <w:w w:val="115"/>
        </w:rPr>
        <w:t xml:space="preserve"> </w:t>
      </w:r>
      <w:r>
        <w:rPr>
          <w:w w:val="115"/>
        </w:rPr>
        <w:t>–</w:t>
      </w:r>
      <w:r>
        <w:rPr>
          <w:spacing w:val="-3"/>
          <w:w w:val="115"/>
        </w:rPr>
        <w:t xml:space="preserve"> </w:t>
      </w:r>
      <w:r>
        <w:rPr>
          <w:w w:val="115"/>
        </w:rPr>
        <w:t>Cartier</w:t>
      </w:r>
      <w:r>
        <w:rPr>
          <w:spacing w:val="-3"/>
          <w:w w:val="115"/>
        </w:rPr>
        <w:t xml:space="preserve"> </w:t>
      </w:r>
      <w:r>
        <w:rPr>
          <w:w w:val="115"/>
        </w:rPr>
        <w:t>International</w:t>
      </w:r>
      <w:r>
        <w:rPr>
          <w:spacing w:val="-3"/>
          <w:w w:val="115"/>
        </w:rPr>
        <w:t xml:space="preserve"> </w:t>
      </w:r>
      <w:r>
        <w:rPr>
          <w:w w:val="115"/>
        </w:rPr>
        <w:t>(</w:t>
      </w:r>
      <w:proofErr w:type="spellStart"/>
      <w:r>
        <w:rPr>
          <w:w w:val="115"/>
        </w:rPr>
        <w:t>ALOve</w:t>
      </w:r>
      <w:proofErr w:type="spellEnd"/>
      <w:r>
        <w:rPr>
          <w:w w:val="115"/>
        </w:rPr>
        <w:t>),</w:t>
      </w:r>
      <w:r>
        <w:rPr>
          <w:spacing w:val="-3"/>
          <w:w w:val="115"/>
        </w:rPr>
        <w:t xml:space="preserve"> </w:t>
      </w:r>
      <w:r>
        <w:rPr>
          <w:w w:val="115"/>
        </w:rPr>
        <w:t>T-288/21, non publié, EU:T:2022:420, point 39 et jurisprudence citée].</w:t>
      </w:r>
    </w:p>
    <w:p w14:paraId="203A7936" w14:textId="77777777" w:rsidR="0017781D" w:rsidRDefault="0017781D">
      <w:pPr>
        <w:pStyle w:val="Corpsdetexte"/>
        <w:spacing w:before="50"/>
      </w:pPr>
    </w:p>
    <w:p w14:paraId="7E48CAE1" w14:textId="77777777" w:rsidR="0017781D" w:rsidRDefault="00000000">
      <w:pPr>
        <w:pStyle w:val="Corpsdetexte"/>
        <w:spacing w:line="312" w:lineRule="auto"/>
        <w:ind w:left="112" w:right="63"/>
        <w:jc w:val="both"/>
      </w:pPr>
      <w:r>
        <w:rPr>
          <w:w w:val="115"/>
        </w:rPr>
        <w:t>86</w:t>
      </w:r>
      <w:r>
        <w:rPr>
          <w:spacing w:val="-1"/>
          <w:w w:val="115"/>
        </w:rPr>
        <w:t xml:space="preserve"> </w:t>
      </w:r>
      <w:r>
        <w:rPr>
          <w:w w:val="115"/>
        </w:rPr>
        <w:t>Toutefois, le degré de similitude requis dans le cadre de l'une et de l'autre desdites dispositions est différent. En effet, tandis que la mise en œuvre de la protection instaurée par l'article 8, paragraphe 1, sous b), du règlement no 207/2009 est subordonnée à la constatation d'un degré tel de similitude entre les marques en conflit qu'il existe, dans l'esprit du public concerné,</w:t>
      </w:r>
      <w:r>
        <w:rPr>
          <w:spacing w:val="-1"/>
          <w:w w:val="115"/>
        </w:rPr>
        <w:t xml:space="preserve"> </w:t>
      </w:r>
      <w:r>
        <w:rPr>
          <w:w w:val="115"/>
        </w:rPr>
        <w:t>un</w:t>
      </w:r>
      <w:r>
        <w:rPr>
          <w:spacing w:val="-1"/>
          <w:w w:val="115"/>
        </w:rPr>
        <w:t xml:space="preserve"> </w:t>
      </w:r>
      <w:r>
        <w:rPr>
          <w:w w:val="115"/>
        </w:rPr>
        <w:t>risque</w:t>
      </w:r>
      <w:r>
        <w:rPr>
          <w:spacing w:val="-1"/>
          <w:w w:val="115"/>
        </w:rPr>
        <w:t xml:space="preserve"> </w:t>
      </w:r>
      <w:r>
        <w:rPr>
          <w:w w:val="115"/>
        </w:rPr>
        <w:t>de</w:t>
      </w:r>
      <w:r>
        <w:rPr>
          <w:spacing w:val="-1"/>
          <w:w w:val="115"/>
        </w:rPr>
        <w:t xml:space="preserve"> </w:t>
      </w:r>
      <w:r>
        <w:rPr>
          <w:w w:val="115"/>
        </w:rPr>
        <w:t>confusion entre</w:t>
      </w:r>
      <w:r>
        <w:rPr>
          <w:spacing w:val="-1"/>
          <w:w w:val="115"/>
        </w:rPr>
        <w:t xml:space="preserve"> </w:t>
      </w:r>
      <w:r>
        <w:rPr>
          <w:w w:val="115"/>
        </w:rPr>
        <w:t>celles-ci,</w:t>
      </w:r>
      <w:r>
        <w:rPr>
          <w:spacing w:val="-1"/>
          <w:w w:val="115"/>
        </w:rPr>
        <w:t xml:space="preserve"> </w:t>
      </w:r>
      <w:r>
        <w:rPr>
          <w:w w:val="115"/>
        </w:rPr>
        <w:t>l'existence</w:t>
      </w:r>
      <w:r>
        <w:rPr>
          <w:spacing w:val="-1"/>
          <w:w w:val="115"/>
        </w:rPr>
        <w:t xml:space="preserve"> </w:t>
      </w:r>
      <w:r>
        <w:rPr>
          <w:w w:val="115"/>
        </w:rPr>
        <w:t>d'un tel risque</w:t>
      </w:r>
      <w:r>
        <w:rPr>
          <w:spacing w:val="-1"/>
          <w:w w:val="115"/>
        </w:rPr>
        <w:t xml:space="preserve"> </w:t>
      </w:r>
      <w:r>
        <w:rPr>
          <w:w w:val="115"/>
        </w:rPr>
        <w:t>n'est pas</w:t>
      </w:r>
      <w:r>
        <w:rPr>
          <w:spacing w:val="-1"/>
          <w:w w:val="115"/>
        </w:rPr>
        <w:t xml:space="preserve"> </w:t>
      </w:r>
      <w:r>
        <w:rPr>
          <w:w w:val="115"/>
        </w:rPr>
        <w:t>requise</w:t>
      </w:r>
      <w:r>
        <w:rPr>
          <w:spacing w:val="-1"/>
          <w:w w:val="115"/>
        </w:rPr>
        <w:t xml:space="preserve"> </w:t>
      </w:r>
      <w:r>
        <w:rPr>
          <w:w w:val="115"/>
        </w:rPr>
        <w:t>pour la</w:t>
      </w:r>
      <w:r>
        <w:rPr>
          <w:spacing w:val="-1"/>
          <w:w w:val="115"/>
        </w:rPr>
        <w:t xml:space="preserve"> </w:t>
      </w:r>
      <w:r>
        <w:rPr>
          <w:w w:val="115"/>
        </w:rPr>
        <w:t>protection conférée</w:t>
      </w:r>
      <w:r>
        <w:rPr>
          <w:spacing w:val="-1"/>
          <w:w w:val="115"/>
        </w:rPr>
        <w:t xml:space="preserve"> </w:t>
      </w:r>
      <w:r>
        <w:rPr>
          <w:w w:val="115"/>
        </w:rPr>
        <w:t>par le paragraphe</w:t>
      </w:r>
      <w:r>
        <w:rPr>
          <w:spacing w:val="15"/>
          <w:w w:val="115"/>
        </w:rPr>
        <w:t xml:space="preserve"> </w:t>
      </w:r>
      <w:r>
        <w:rPr>
          <w:w w:val="115"/>
        </w:rPr>
        <w:t>5</w:t>
      </w:r>
      <w:r>
        <w:rPr>
          <w:spacing w:val="16"/>
          <w:w w:val="115"/>
        </w:rPr>
        <w:t xml:space="preserve"> </w:t>
      </w:r>
      <w:r>
        <w:rPr>
          <w:w w:val="115"/>
        </w:rPr>
        <w:t>de</w:t>
      </w:r>
      <w:r>
        <w:rPr>
          <w:spacing w:val="15"/>
          <w:w w:val="115"/>
        </w:rPr>
        <w:t xml:space="preserve"> </w:t>
      </w:r>
      <w:r>
        <w:rPr>
          <w:w w:val="115"/>
        </w:rPr>
        <w:t>ce</w:t>
      </w:r>
      <w:r>
        <w:rPr>
          <w:spacing w:val="15"/>
          <w:w w:val="115"/>
        </w:rPr>
        <w:t xml:space="preserve"> </w:t>
      </w:r>
      <w:r>
        <w:rPr>
          <w:w w:val="115"/>
        </w:rPr>
        <w:t>même</w:t>
      </w:r>
      <w:r>
        <w:rPr>
          <w:spacing w:val="15"/>
          <w:w w:val="115"/>
        </w:rPr>
        <w:t xml:space="preserve"> </w:t>
      </w:r>
      <w:r>
        <w:rPr>
          <w:w w:val="115"/>
        </w:rPr>
        <w:t>article.</w:t>
      </w:r>
      <w:r>
        <w:rPr>
          <w:spacing w:val="15"/>
          <w:w w:val="115"/>
        </w:rPr>
        <w:t xml:space="preserve"> </w:t>
      </w:r>
      <w:r>
        <w:rPr>
          <w:w w:val="115"/>
        </w:rPr>
        <w:t>Ainsi,</w:t>
      </w:r>
      <w:r>
        <w:rPr>
          <w:spacing w:val="15"/>
          <w:w w:val="115"/>
        </w:rPr>
        <w:t xml:space="preserve"> </w:t>
      </w:r>
      <w:r>
        <w:rPr>
          <w:w w:val="115"/>
        </w:rPr>
        <w:t>les</w:t>
      </w:r>
      <w:r>
        <w:rPr>
          <w:spacing w:val="15"/>
          <w:w w:val="115"/>
        </w:rPr>
        <w:t xml:space="preserve"> </w:t>
      </w:r>
      <w:r>
        <w:rPr>
          <w:w w:val="115"/>
        </w:rPr>
        <w:t>atteintes</w:t>
      </w:r>
      <w:r>
        <w:rPr>
          <w:spacing w:val="16"/>
          <w:w w:val="115"/>
        </w:rPr>
        <w:t xml:space="preserve"> </w:t>
      </w:r>
      <w:r>
        <w:rPr>
          <w:w w:val="115"/>
        </w:rPr>
        <w:t>visées</w:t>
      </w:r>
      <w:r>
        <w:rPr>
          <w:spacing w:val="16"/>
          <w:w w:val="115"/>
        </w:rPr>
        <w:t xml:space="preserve"> </w:t>
      </w:r>
      <w:r>
        <w:rPr>
          <w:w w:val="115"/>
        </w:rPr>
        <w:t>à</w:t>
      </w:r>
      <w:r>
        <w:rPr>
          <w:spacing w:val="16"/>
          <w:w w:val="115"/>
        </w:rPr>
        <w:t xml:space="preserve"> </w:t>
      </w:r>
      <w:r>
        <w:rPr>
          <w:w w:val="115"/>
        </w:rPr>
        <w:t>l'article</w:t>
      </w:r>
      <w:r>
        <w:rPr>
          <w:spacing w:val="16"/>
          <w:w w:val="115"/>
        </w:rPr>
        <w:t xml:space="preserve"> </w:t>
      </w:r>
      <w:r>
        <w:rPr>
          <w:w w:val="115"/>
        </w:rPr>
        <w:t>8,</w:t>
      </w:r>
      <w:r>
        <w:rPr>
          <w:spacing w:val="16"/>
          <w:w w:val="115"/>
        </w:rPr>
        <w:t xml:space="preserve"> </w:t>
      </w:r>
      <w:r>
        <w:rPr>
          <w:w w:val="115"/>
        </w:rPr>
        <w:t>paragraphe</w:t>
      </w:r>
      <w:r>
        <w:rPr>
          <w:spacing w:val="16"/>
          <w:w w:val="115"/>
        </w:rPr>
        <w:t xml:space="preserve"> </w:t>
      </w:r>
      <w:r>
        <w:rPr>
          <w:w w:val="115"/>
        </w:rPr>
        <w:t>5,</w:t>
      </w:r>
      <w:r>
        <w:rPr>
          <w:spacing w:val="16"/>
          <w:w w:val="115"/>
        </w:rPr>
        <w:t xml:space="preserve"> </w:t>
      </w:r>
      <w:r>
        <w:rPr>
          <w:w w:val="115"/>
        </w:rPr>
        <w:t>du</w:t>
      </w:r>
      <w:r>
        <w:rPr>
          <w:spacing w:val="16"/>
          <w:w w:val="115"/>
        </w:rPr>
        <w:t xml:space="preserve"> </w:t>
      </w:r>
      <w:r>
        <w:rPr>
          <w:w w:val="115"/>
        </w:rPr>
        <w:t>règlement</w:t>
      </w:r>
      <w:r>
        <w:rPr>
          <w:spacing w:val="16"/>
          <w:w w:val="115"/>
        </w:rPr>
        <w:t xml:space="preserve"> </w:t>
      </w:r>
      <w:r>
        <w:rPr>
          <w:w w:val="115"/>
        </w:rPr>
        <w:t>no</w:t>
      </w:r>
      <w:r>
        <w:rPr>
          <w:spacing w:val="16"/>
          <w:w w:val="115"/>
        </w:rPr>
        <w:t xml:space="preserve"> </w:t>
      </w:r>
      <w:r>
        <w:rPr>
          <w:w w:val="115"/>
        </w:rPr>
        <w:t>207/2009</w:t>
      </w:r>
      <w:r>
        <w:rPr>
          <w:spacing w:val="16"/>
          <w:w w:val="115"/>
        </w:rPr>
        <w:t xml:space="preserve"> </w:t>
      </w:r>
      <w:r>
        <w:rPr>
          <w:w w:val="115"/>
        </w:rPr>
        <w:t>peuvent</w:t>
      </w:r>
    </w:p>
    <w:p w14:paraId="499C17C4" w14:textId="77777777" w:rsidR="0017781D" w:rsidRDefault="0017781D">
      <w:pPr>
        <w:pStyle w:val="Corpsdetexte"/>
        <w:spacing w:line="312" w:lineRule="auto"/>
        <w:jc w:val="both"/>
        <w:sectPr w:rsidR="0017781D">
          <w:pgSz w:w="11900" w:h="16840"/>
          <w:pgMar w:top="640" w:right="850" w:bottom="420" w:left="992" w:header="238" w:footer="232" w:gutter="0"/>
          <w:cols w:space="720"/>
        </w:sectPr>
      </w:pPr>
    </w:p>
    <w:p w14:paraId="0448A820" w14:textId="77777777" w:rsidR="0017781D" w:rsidRDefault="00000000">
      <w:pPr>
        <w:pStyle w:val="Corpsdetexte"/>
        <w:spacing w:before="92" w:line="312" w:lineRule="auto"/>
        <w:ind w:left="112" w:right="70"/>
        <w:jc w:val="both"/>
      </w:pPr>
      <w:r>
        <w:rPr>
          <w:w w:val="115"/>
        </w:rPr>
        <w:lastRenderedPageBreak/>
        <w:t>être la conséquence d'un degré moindre de similitude entre les marques antérieure et contestée, pour autant que celui-ci soit suffisant pour que le public pertinent effectue un rapprochement entre lesdites marques, c'est-à-dire établisse un lien entre celles-ci.</w:t>
      </w:r>
      <w:r>
        <w:rPr>
          <w:spacing w:val="-3"/>
          <w:w w:val="115"/>
        </w:rPr>
        <w:t xml:space="preserve"> </w:t>
      </w:r>
      <w:r>
        <w:rPr>
          <w:w w:val="115"/>
        </w:rPr>
        <w:t>En</w:t>
      </w:r>
      <w:r>
        <w:rPr>
          <w:spacing w:val="-3"/>
          <w:w w:val="115"/>
        </w:rPr>
        <w:t xml:space="preserve"> </w:t>
      </w:r>
      <w:r>
        <w:rPr>
          <w:w w:val="115"/>
        </w:rPr>
        <w:t>revanche,</w:t>
      </w:r>
      <w:r>
        <w:rPr>
          <w:spacing w:val="-3"/>
          <w:w w:val="115"/>
        </w:rPr>
        <w:t xml:space="preserve"> </w:t>
      </w:r>
      <w:r>
        <w:rPr>
          <w:w w:val="115"/>
        </w:rPr>
        <w:t>il</w:t>
      </w:r>
      <w:r>
        <w:rPr>
          <w:spacing w:val="-3"/>
          <w:w w:val="115"/>
        </w:rPr>
        <w:t xml:space="preserve"> </w:t>
      </w:r>
      <w:r>
        <w:rPr>
          <w:w w:val="115"/>
        </w:rPr>
        <w:t>ne</w:t>
      </w:r>
      <w:r>
        <w:rPr>
          <w:spacing w:val="-3"/>
          <w:w w:val="115"/>
        </w:rPr>
        <w:t xml:space="preserve"> </w:t>
      </w:r>
      <w:r>
        <w:rPr>
          <w:w w:val="115"/>
        </w:rPr>
        <w:t>ressort</w:t>
      </w:r>
      <w:r>
        <w:rPr>
          <w:spacing w:val="-3"/>
          <w:w w:val="115"/>
        </w:rPr>
        <w:t xml:space="preserve"> </w:t>
      </w:r>
      <w:r>
        <w:rPr>
          <w:w w:val="115"/>
        </w:rPr>
        <w:t>ni</w:t>
      </w:r>
      <w:r>
        <w:rPr>
          <w:spacing w:val="-3"/>
          <w:w w:val="115"/>
        </w:rPr>
        <w:t xml:space="preserve"> </w:t>
      </w:r>
      <w:r>
        <w:rPr>
          <w:w w:val="115"/>
        </w:rPr>
        <w:t>du</w:t>
      </w:r>
      <w:r>
        <w:rPr>
          <w:spacing w:val="-3"/>
          <w:w w:val="115"/>
        </w:rPr>
        <w:t xml:space="preserve"> </w:t>
      </w:r>
      <w:r>
        <w:rPr>
          <w:w w:val="115"/>
        </w:rPr>
        <w:t>libellé</w:t>
      </w:r>
      <w:r>
        <w:rPr>
          <w:spacing w:val="-3"/>
          <w:w w:val="115"/>
        </w:rPr>
        <w:t xml:space="preserve"> </w:t>
      </w:r>
      <w:r>
        <w:rPr>
          <w:w w:val="115"/>
        </w:rPr>
        <w:t>desdites</w:t>
      </w:r>
      <w:r>
        <w:rPr>
          <w:spacing w:val="-3"/>
          <w:w w:val="115"/>
        </w:rPr>
        <w:t xml:space="preserve"> </w:t>
      </w:r>
      <w:r>
        <w:rPr>
          <w:w w:val="115"/>
        </w:rPr>
        <w:t>dispositions</w:t>
      </w:r>
      <w:r>
        <w:rPr>
          <w:spacing w:val="-3"/>
          <w:w w:val="115"/>
        </w:rPr>
        <w:t xml:space="preserve"> </w:t>
      </w:r>
      <w:r>
        <w:rPr>
          <w:w w:val="115"/>
        </w:rPr>
        <w:t>ni</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jurisprudence</w:t>
      </w:r>
      <w:r>
        <w:rPr>
          <w:spacing w:val="-3"/>
          <w:w w:val="115"/>
        </w:rPr>
        <w:t xml:space="preserve"> </w:t>
      </w:r>
      <w:r>
        <w:rPr>
          <w:w w:val="115"/>
        </w:rPr>
        <w:t>que</w:t>
      </w:r>
      <w:r>
        <w:rPr>
          <w:spacing w:val="-3"/>
          <w:w w:val="115"/>
        </w:rPr>
        <w:t xml:space="preserve"> </w:t>
      </w:r>
      <w:r>
        <w:rPr>
          <w:w w:val="115"/>
        </w:rPr>
        <w:t>la</w:t>
      </w:r>
      <w:r>
        <w:rPr>
          <w:spacing w:val="-3"/>
          <w:w w:val="115"/>
        </w:rPr>
        <w:t xml:space="preserve"> </w:t>
      </w:r>
      <w:r>
        <w:rPr>
          <w:w w:val="115"/>
        </w:rPr>
        <w:t>similitude</w:t>
      </w:r>
      <w:r>
        <w:rPr>
          <w:spacing w:val="-3"/>
          <w:w w:val="115"/>
        </w:rPr>
        <w:t xml:space="preserve"> </w:t>
      </w:r>
      <w:r>
        <w:rPr>
          <w:w w:val="115"/>
        </w:rPr>
        <w:t>entre</w:t>
      </w:r>
      <w:r>
        <w:rPr>
          <w:spacing w:val="-3"/>
          <w:w w:val="115"/>
        </w:rPr>
        <w:t xml:space="preserve"> </w:t>
      </w:r>
      <w:r>
        <w:rPr>
          <w:w w:val="115"/>
        </w:rPr>
        <w:t>les</w:t>
      </w:r>
      <w:r>
        <w:rPr>
          <w:spacing w:val="-3"/>
          <w:w w:val="115"/>
        </w:rPr>
        <w:t xml:space="preserve"> </w:t>
      </w:r>
      <w:r>
        <w:rPr>
          <w:w w:val="115"/>
        </w:rPr>
        <w:t>marques en conflit devrait être appréciée de manière différente selon qu'elle est effectuée au regard de l'une ou de l'autre de ces dispositions (arrêt du 24 mars 2011, Ferrero/OHMI, C-552/09 P, EU:C:2011:177, points 53 et 54).</w:t>
      </w:r>
    </w:p>
    <w:p w14:paraId="72669901" w14:textId="77777777" w:rsidR="0017781D" w:rsidRDefault="0017781D">
      <w:pPr>
        <w:pStyle w:val="Corpsdetexte"/>
        <w:spacing w:before="50"/>
      </w:pPr>
    </w:p>
    <w:p w14:paraId="6508C335" w14:textId="77777777" w:rsidR="0017781D" w:rsidRDefault="00000000">
      <w:pPr>
        <w:pStyle w:val="Corpsdetexte"/>
        <w:spacing w:before="1" w:line="312" w:lineRule="auto"/>
        <w:ind w:left="112" w:right="68"/>
        <w:jc w:val="both"/>
      </w:pPr>
      <w:r>
        <w:rPr>
          <w:w w:val="115"/>
        </w:rPr>
        <w:t>8</w:t>
      </w:r>
      <w:r>
        <w:rPr>
          <w:spacing w:val="-4"/>
          <w:w w:val="115"/>
        </w:rPr>
        <w:t xml:space="preserve"> </w:t>
      </w:r>
      <w:r>
        <w:rPr>
          <w:w w:val="115"/>
        </w:rPr>
        <w:t xml:space="preserve">7 Il s'ensuit que la comparaison des signes en conflit doit, en ce qui concerne la similitude visuelle, phonétique et conceptuelle, être fondée sur l'impression d'ensemble produite par ceux-ci, en tenant compte, notamment, de leurs éléments distinctifs et dominants [voir arrêt du 25 janvier 2012, </w:t>
      </w:r>
      <w:proofErr w:type="spellStart"/>
      <w:r>
        <w:rPr>
          <w:w w:val="115"/>
        </w:rPr>
        <w:t>Viaguara</w:t>
      </w:r>
      <w:proofErr w:type="spellEnd"/>
      <w:r>
        <w:rPr>
          <w:w w:val="115"/>
        </w:rPr>
        <w:t xml:space="preserve">/OHMI – Pfizer (VIAGUARA), </w:t>
      </w:r>
      <w:r>
        <w:rPr>
          <w:spacing w:val="9"/>
          <w:w w:val="115"/>
        </w:rPr>
        <w:t>T-</w:t>
      </w:r>
      <w:r>
        <w:rPr>
          <w:w w:val="115"/>
        </w:rPr>
        <w:t>332/10, non publié, EU:T:2012:26, point 32 et jurisprudence citée].</w:t>
      </w:r>
    </w:p>
    <w:p w14:paraId="1C35AE3C" w14:textId="77777777" w:rsidR="0017781D" w:rsidRDefault="0017781D">
      <w:pPr>
        <w:pStyle w:val="Corpsdetexte"/>
        <w:spacing w:before="50"/>
      </w:pPr>
    </w:p>
    <w:p w14:paraId="5269EF70" w14:textId="77777777" w:rsidR="0017781D" w:rsidRDefault="00000000">
      <w:pPr>
        <w:pStyle w:val="Corpsdetexte"/>
        <w:spacing w:line="312" w:lineRule="auto"/>
        <w:ind w:left="112" w:right="64"/>
        <w:jc w:val="both"/>
      </w:pPr>
      <w:r>
        <w:rPr>
          <w:w w:val="115"/>
        </w:rPr>
        <w:t xml:space="preserve">88 En l'espèce, d'une part, il convient de constater que la marque antérieure était composée des lettres majuscules jointes « MK » écrites dans une police de caractères simple, en gras et de couleur noire et superposées à l'élément verbal « </w:t>
      </w:r>
      <w:proofErr w:type="spellStart"/>
      <w:r>
        <w:rPr>
          <w:w w:val="115"/>
        </w:rPr>
        <w:t>michael</w:t>
      </w:r>
      <w:proofErr w:type="spellEnd"/>
      <w:r>
        <w:rPr>
          <w:spacing w:val="40"/>
          <w:w w:val="115"/>
        </w:rPr>
        <w:t xml:space="preserve"> </w:t>
      </w:r>
      <w:proofErr w:type="spellStart"/>
      <w:r>
        <w:rPr>
          <w:w w:val="115"/>
        </w:rPr>
        <w:t>kors</w:t>
      </w:r>
      <w:proofErr w:type="spellEnd"/>
      <w:r>
        <w:rPr>
          <w:w w:val="115"/>
        </w:rPr>
        <w:t xml:space="preserve"> » écrit en majuscule dans une police de caractères standard, en gras et de couleur noire. D'autre part, la marque contestée était composée des lettres majuscules jointes « MK » écrites dans une police de caractères en gras et de couleur blanche sur un fond circulaire noir ayant un cadre noir, dans la partie inférieure duquel figurait l'élément verbal « </w:t>
      </w:r>
      <w:proofErr w:type="spellStart"/>
      <w:r>
        <w:rPr>
          <w:w w:val="115"/>
        </w:rPr>
        <w:t>michael</w:t>
      </w:r>
      <w:proofErr w:type="spellEnd"/>
      <w:r>
        <w:rPr>
          <w:w w:val="115"/>
        </w:rPr>
        <w:t xml:space="preserve"> </w:t>
      </w:r>
      <w:proofErr w:type="spellStart"/>
      <w:r>
        <w:rPr>
          <w:w w:val="115"/>
        </w:rPr>
        <w:t>michele</w:t>
      </w:r>
      <w:proofErr w:type="spellEnd"/>
      <w:r>
        <w:rPr>
          <w:w w:val="115"/>
        </w:rPr>
        <w:t xml:space="preserve"> » écrit en majuscule dans une police de caractères standard de couleur blanche.</w:t>
      </w:r>
    </w:p>
    <w:p w14:paraId="45138C01" w14:textId="77777777" w:rsidR="0017781D" w:rsidRDefault="0017781D">
      <w:pPr>
        <w:pStyle w:val="Corpsdetexte"/>
        <w:spacing w:before="50"/>
      </w:pPr>
    </w:p>
    <w:p w14:paraId="19EEE6EB" w14:textId="77777777" w:rsidR="0017781D" w:rsidRDefault="00000000">
      <w:pPr>
        <w:pStyle w:val="Paragraphedeliste"/>
        <w:numPr>
          <w:ilvl w:val="0"/>
          <w:numId w:val="4"/>
        </w:numPr>
        <w:tabs>
          <w:tab w:val="left" w:pos="242"/>
        </w:tabs>
        <w:ind w:left="242" w:hanging="130"/>
        <w:jc w:val="left"/>
        <w:rPr>
          <w:sz w:val="15"/>
        </w:rPr>
      </w:pPr>
      <w:r>
        <w:rPr>
          <w:w w:val="115"/>
          <w:sz w:val="15"/>
        </w:rPr>
        <w:t>Sur</w:t>
      </w:r>
      <w:r>
        <w:rPr>
          <w:spacing w:val="-3"/>
          <w:w w:val="115"/>
          <w:sz w:val="15"/>
        </w:rPr>
        <w:t xml:space="preserve"> </w:t>
      </w:r>
      <w:r>
        <w:rPr>
          <w:w w:val="115"/>
          <w:sz w:val="15"/>
        </w:rPr>
        <w:t>les</w:t>
      </w:r>
      <w:r>
        <w:rPr>
          <w:spacing w:val="-2"/>
          <w:w w:val="115"/>
          <w:sz w:val="15"/>
        </w:rPr>
        <w:t xml:space="preserve"> </w:t>
      </w:r>
      <w:r>
        <w:rPr>
          <w:w w:val="115"/>
          <w:sz w:val="15"/>
        </w:rPr>
        <w:t>éléments</w:t>
      </w:r>
      <w:r>
        <w:rPr>
          <w:spacing w:val="-2"/>
          <w:w w:val="115"/>
          <w:sz w:val="15"/>
        </w:rPr>
        <w:t xml:space="preserve"> </w:t>
      </w:r>
      <w:r>
        <w:rPr>
          <w:w w:val="115"/>
          <w:sz w:val="15"/>
        </w:rPr>
        <w:t>distinctifs</w:t>
      </w:r>
      <w:r>
        <w:rPr>
          <w:spacing w:val="-2"/>
          <w:w w:val="115"/>
          <w:sz w:val="15"/>
        </w:rPr>
        <w:t xml:space="preserve"> </w:t>
      </w:r>
      <w:r>
        <w:rPr>
          <w:w w:val="115"/>
          <w:sz w:val="15"/>
        </w:rPr>
        <w:t>et</w:t>
      </w:r>
      <w:r>
        <w:rPr>
          <w:spacing w:val="-2"/>
          <w:w w:val="115"/>
          <w:sz w:val="15"/>
        </w:rPr>
        <w:t xml:space="preserve"> </w:t>
      </w:r>
      <w:r>
        <w:rPr>
          <w:w w:val="115"/>
          <w:sz w:val="15"/>
        </w:rPr>
        <w:t>dominants</w:t>
      </w:r>
      <w:r>
        <w:rPr>
          <w:spacing w:val="-2"/>
          <w:w w:val="115"/>
          <w:sz w:val="15"/>
        </w:rPr>
        <w:t xml:space="preserve"> </w:t>
      </w:r>
      <w:r>
        <w:rPr>
          <w:w w:val="115"/>
          <w:sz w:val="15"/>
        </w:rPr>
        <w:t>des</w:t>
      </w:r>
      <w:r>
        <w:rPr>
          <w:spacing w:val="-2"/>
          <w:w w:val="115"/>
          <w:sz w:val="15"/>
        </w:rPr>
        <w:t xml:space="preserve"> </w:t>
      </w:r>
      <w:r>
        <w:rPr>
          <w:w w:val="115"/>
          <w:sz w:val="15"/>
        </w:rPr>
        <w:t>marques</w:t>
      </w:r>
      <w:r>
        <w:rPr>
          <w:spacing w:val="-2"/>
          <w:w w:val="115"/>
          <w:sz w:val="15"/>
        </w:rPr>
        <w:t xml:space="preserve"> concernées</w:t>
      </w:r>
    </w:p>
    <w:p w14:paraId="7D1D9611" w14:textId="77777777" w:rsidR="0017781D" w:rsidRDefault="0017781D">
      <w:pPr>
        <w:pStyle w:val="Corpsdetexte"/>
        <w:spacing w:before="103"/>
      </w:pPr>
    </w:p>
    <w:p w14:paraId="7312FC10" w14:textId="77777777" w:rsidR="0017781D" w:rsidRDefault="00000000">
      <w:pPr>
        <w:pStyle w:val="Corpsdetexte"/>
        <w:spacing w:before="1" w:line="312" w:lineRule="auto"/>
        <w:ind w:left="112" w:right="70"/>
        <w:jc w:val="both"/>
      </w:pPr>
      <w:r>
        <w:rPr>
          <w:w w:val="115"/>
        </w:rPr>
        <w:t>89 La requérante avance, en substance, qu'en raison de la nature répandue du prénom Michael, les éléments distinctifs des marques concernées seront les noms de famille, à savoir Kors pour la marque antérieure et Michele pour la marque contestée.</w:t>
      </w:r>
    </w:p>
    <w:p w14:paraId="3A5CF59D" w14:textId="77777777" w:rsidR="0017781D" w:rsidRDefault="0017781D">
      <w:pPr>
        <w:pStyle w:val="Corpsdetexte"/>
        <w:spacing w:before="51"/>
      </w:pPr>
    </w:p>
    <w:p w14:paraId="1B474EFF" w14:textId="77777777" w:rsidR="0017781D" w:rsidRDefault="00000000">
      <w:pPr>
        <w:pStyle w:val="Corpsdetexte"/>
        <w:ind w:left="112"/>
      </w:pPr>
      <w:r>
        <w:rPr>
          <w:w w:val="115"/>
        </w:rPr>
        <w:t>90</w:t>
      </w:r>
      <w:r>
        <w:rPr>
          <w:spacing w:val="1"/>
          <w:w w:val="115"/>
        </w:rPr>
        <w:t xml:space="preserve"> </w:t>
      </w:r>
      <w:r>
        <w:rPr>
          <w:w w:val="115"/>
        </w:rPr>
        <w:t>L'EUIPO,</w:t>
      </w:r>
      <w:r>
        <w:rPr>
          <w:spacing w:val="-3"/>
          <w:w w:val="115"/>
        </w:rPr>
        <w:t xml:space="preserve"> </w:t>
      </w:r>
      <w:r>
        <w:rPr>
          <w:w w:val="115"/>
        </w:rPr>
        <w:t>soutenu</w:t>
      </w:r>
      <w:r>
        <w:rPr>
          <w:spacing w:val="-3"/>
          <w:w w:val="115"/>
        </w:rPr>
        <w:t xml:space="preserve"> </w:t>
      </w:r>
      <w:r>
        <w:rPr>
          <w:w w:val="115"/>
        </w:rPr>
        <w:t>par</w:t>
      </w:r>
      <w:r>
        <w:rPr>
          <w:spacing w:val="-4"/>
          <w:w w:val="115"/>
        </w:rPr>
        <w:t xml:space="preserve"> </w:t>
      </w:r>
      <w:r>
        <w:rPr>
          <w:w w:val="115"/>
        </w:rPr>
        <w:t>l'intervenante,</w:t>
      </w:r>
      <w:r>
        <w:rPr>
          <w:spacing w:val="-3"/>
          <w:w w:val="115"/>
        </w:rPr>
        <w:t xml:space="preserve"> </w:t>
      </w:r>
      <w:r>
        <w:rPr>
          <w:w w:val="115"/>
        </w:rPr>
        <w:t>conteste</w:t>
      </w:r>
      <w:r>
        <w:rPr>
          <w:spacing w:val="-3"/>
          <w:w w:val="115"/>
        </w:rPr>
        <w:t xml:space="preserve"> </w:t>
      </w:r>
      <w:r>
        <w:rPr>
          <w:w w:val="115"/>
        </w:rPr>
        <w:t>les</w:t>
      </w:r>
      <w:r>
        <w:rPr>
          <w:spacing w:val="-3"/>
          <w:w w:val="115"/>
        </w:rPr>
        <w:t xml:space="preserve"> </w:t>
      </w:r>
      <w:r>
        <w:rPr>
          <w:w w:val="115"/>
        </w:rPr>
        <w:t>arguments</w:t>
      </w:r>
      <w:r>
        <w:rPr>
          <w:spacing w:val="-3"/>
          <w:w w:val="115"/>
        </w:rPr>
        <w:t xml:space="preserve"> </w:t>
      </w:r>
      <w:r>
        <w:rPr>
          <w:w w:val="115"/>
        </w:rPr>
        <w:t>de</w:t>
      </w:r>
      <w:r>
        <w:rPr>
          <w:spacing w:val="-3"/>
          <w:w w:val="115"/>
        </w:rPr>
        <w:t xml:space="preserve"> </w:t>
      </w:r>
      <w:r>
        <w:rPr>
          <w:w w:val="115"/>
        </w:rPr>
        <w:t>la</w:t>
      </w:r>
      <w:r>
        <w:rPr>
          <w:spacing w:val="-3"/>
          <w:w w:val="115"/>
        </w:rPr>
        <w:t xml:space="preserve"> </w:t>
      </w:r>
      <w:r>
        <w:rPr>
          <w:spacing w:val="-2"/>
          <w:w w:val="115"/>
        </w:rPr>
        <w:t>requérante.</w:t>
      </w:r>
    </w:p>
    <w:p w14:paraId="19AE40A4" w14:textId="77777777" w:rsidR="0017781D" w:rsidRDefault="0017781D">
      <w:pPr>
        <w:pStyle w:val="Corpsdetexte"/>
        <w:spacing w:before="103"/>
      </w:pPr>
    </w:p>
    <w:p w14:paraId="4CF2894D" w14:textId="77777777" w:rsidR="0017781D" w:rsidRDefault="00000000">
      <w:pPr>
        <w:pStyle w:val="Corpsdetexte"/>
        <w:spacing w:before="1" w:line="312" w:lineRule="auto"/>
        <w:ind w:left="112" w:right="49"/>
        <w:jc w:val="both"/>
      </w:pPr>
      <w:r>
        <w:rPr>
          <w:w w:val="115"/>
        </w:rPr>
        <w:t>91 Aux fins d'apprécier le caractère distinctif d'un élément composant une marque, il y a lieu d'examiner l'aptitude plus ou moins grande de cet élément à contribuer et à identifier les produits pour lesquels la marque a été enregistrée comme provenant d'une entreprise déterminée et donc à distinguer ces produits de ceux d'autres entreprises. Lors de cette appréciation,</w:t>
      </w:r>
      <w:r>
        <w:rPr>
          <w:spacing w:val="-3"/>
          <w:w w:val="115"/>
        </w:rPr>
        <w:t xml:space="preserve"> </w:t>
      </w:r>
      <w:r>
        <w:rPr>
          <w:w w:val="115"/>
        </w:rPr>
        <w:t>il</w:t>
      </w:r>
      <w:r>
        <w:rPr>
          <w:spacing w:val="-3"/>
          <w:w w:val="115"/>
        </w:rPr>
        <w:t xml:space="preserve"> </w:t>
      </w:r>
      <w:r>
        <w:rPr>
          <w:w w:val="115"/>
        </w:rPr>
        <w:t>convient</w:t>
      </w:r>
      <w:r>
        <w:rPr>
          <w:spacing w:val="-3"/>
          <w:w w:val="115"/>
        </w:rPr>
        <w:t xml:space="preserve"> </w:t>
      </w:r>
      <w:r>
        <w:rPr>
          <w:w w:val="115"/>
        </w:rPr>
        <w:t>de</w:t>
      </w:r>
      <w:r>
        <w:rPr>
          <w:spacing w:val="-3"/>
          <w:w w:val="115"/>
        </w:rPr>
        <w:t xml:space="preserve"> </w:t>
      </w:r>
      <w:r>
        <w:rPr>
          <w:w w:val="115"/>
        </w:rPr>
        <w:t>prendre</w:t>
      </w:r>
      <w:r>
        <w:rPr>
          <w:spacing w:val="-3"/>
          <w:w w:val="115"/>
        </w:rPr>
        <w:t xml:space="preserve"> </w:t>
      </w:r>
      <w:r>
        <w:rPr>
          <w:w w:val="115"/>
        </w:rPr>
        <w:t>en</w:t>
      </w:r>
      <w:r>
        <w:rPr>
          <w:spacing w:val="-3"/>
          <w:w w:val="115"/>
        </w:rPr>
        <w:t xml:space="preserve"> </w:t>
      </w:r>
      <w:r>
        <w:rPr>
          <w:w w:val="115"/>
        </w:rPr>
        <w:t>considération,</w:t>
      </w:r>
      <w:r>
        <w:rPr>
          <w:spacing w:val="-3"/>
          <w:w w:val="115"/>
        </w:rPr>
        <w:t xml:space="preserve"> </w:t>
      </w:r>
      <w:r>
        <w:rPr>
          <w:w w:val="115"/>
        </w:rPr>
        <w:t>notamment,</w:t>
      </w:r>
      <w:r>
        <w:rPr>
          <w:spacing w:val="-3"/>
          <w:w w:val="115"/>
        </w:rPr>
        <w:t xml:space="preserve"> </w:t>
      </w:r>
      <w:r>
        <w:rPr>
          <w:w w:val="115"/>
        </w:rPr>
        <w:t>les</w:t>
      </w:r>
      <w:r>
        <w:rPr>
          <w:spacing w:val="-3"/>
          <w:w w:val="115"/>
        </w:rPr>
        <w:t xml:space="preserve"> </w:t>
      </w:r>
      <w:r>
        <w:rPr>
          <w:w w:val="115"/>
        </w:rPr>
        <w:t>qualités</w:t>
      </w:r>
      <w:r>
        <w:rPr>
          <w:spacing w:val="-3"/>
          <w:w w:val="115"/>
        </w:rPr>
        <w:t xml:space="preserve"> </w:t>
      </w:r>
      <w:r>
        <w:rPr>
          <w:w w:val="115"/>
        </w:rPr>
        <w:t>intrinsèques</w:t>
      </w:r>
      <w:r>
        <w:rPr>
          <w:spacing w:val="-3"/>
          <w:w w:val="115"/>
        </w:rPr>
        <w:t xml:space="preserve"> </w:t>
      </w:r>
      <w:r>
        <w:rPr>
          <w:w w:val="115"/>
        </w:rPr>
        <w:t>de</w:t>
      </w:r>
      <w:r>
        <w:rPr>
          <w:spacing w:val="-3"/>
          <w:w w:val="115"/>
        </w:rPr>
        <w:t xml:space="preserve"> </w:t>
      </w:r>
      <w:r>
        <w:rPr>
          <w:w w:val="115"/>
        </w:rPr>
        <w:t>l'élément</w:t>
      </w:r>
      <w:r>
        <w:rPr>
          <w:spacing w:val="-3"/>
          <w:w w:val="115"/>
        </w:rPr>
        <w:t xml:space="preserve"> </w:t>
      </w:r>
      <w:r>
        <w:rPr>
          <w:w w:val="115"/>
        </w:rPr>
        <w:t>en</w:t>
      </w:r>
      <w:r>
        <w:rPr>
          <w:spacing w:val="-3"/>
          <w:w w:val="115"/>
        </w:rPr>
        <w:t xml:space="preserve"> </w:t>
      </w:r>
      <w:r>
        <w:rPr>
          <w:w w:val="115"/>
        </w:rPr>
        <w:t>cause</w:t>
      </w:r>
      <w:r>
        <w:rPr>
          <w:spacing w:val="-3"/>
          <w:w w:val="115"/>
        </w:rPr>
        <w:t xml:space="preserve"> </w:t>
      </w:r>
      <w:r>
        <w:rPr>
          <w:w w:val="115"/>
        </w:rPr>
        <w:t>au</w:t>
      </w:r>
      <w:r>
        <w:rPr>
          <w:spacing w:val="-3"/>
          <w:w w:val="115"/>
        </w:rPr>
        <w:t xml:space="preserve"> </w:t>
      </w:r>
      <w:r>
        <w:rPr>
          <w:w w:val="115"/>
        </w:rPr>
        <w:t>regard</w:t>
      </w:r>
      <w:r>
        <w:rPr>
          <w:spacing w:val="-3"/>
          <w:w w:val="115"/>
        </w:rPr>
        <w:t xml:space="preserve"> </w:t>
      </w:r>
      <w:r>
        <w:rPr>
          <w:w w:val="115"/>
        </w:rPr>
        <w:t xml:space="preserve">de la question de savoir si celui-ci est ou non dénué de tout caractère descriptif des produits pour lesquels la marque a été enregistrée [voir, en ce sens, arrêt du 13 juin 2006, </w:t>
      </w:r>
      <w:proofErr w:type="spellStart"/>
      <w:r>
        <w:rPr>
          <w:w w:val="115"/>
        </w:rPr>
        <w:t>Inex</w:t>
      </w:r>
      <w:proofErr w:type="spellEnd"/>
      <w:r>
        <w:rPr>
          <w:w w:val="115"/>
        </w:rPr>
        <w:t>/OHMI – Wiseman (Représentation d'une peau de vache), T-153/03, EU:T:2006:157, point 35 et jurisprudence citée].</w:t>
      </w:r>
    </w:p>
    <w:p w14:paraId="0F8A31E2" w14:textId="77777777" w:rsidR="0017781D" w:rsidRDefault="0017781D">
      <w:pPr>
        <w:pStyle w:val="Corpsdetexte"/>
        <w:spacing w:before="49"/>
      </w:pPr>
    </w:p>
    <w:p w14:paraId="43A85596" w14:textId="77777777" w:rsidR="0017781D" w:rsidRDefault="00000000">
      <w:pPr>
        <w:pStyle w:val="Corpsdetexte"/>
        <w:spacing w:line="312" w:lineRule="auto"/>
        <w:ind w:left="112" w:right="61"/>
        <w:jc w:val="both"/>
      </w:pPr>
      <w:r>
        <w:rPr>
          <w:w w:val="115"/>
        </w:rPr>
        <w:t>9</w:t>
      </w:r>
      <w:r>
        <w:rPr>
          <w:spacing w:val="-13"/>
          <w:w w:val="115"/>
        </w:rPr>
        <w:t xml:space="preserve"> </w:t>
      </w:r>
      <w:r>
        <w:rPr>
          <w:w w:val="115"/>
        </w:rPr>
        <w:t>2</w:t>
      </w:r>
      <w:r>
        <w:rPr>
          <w:spacing w:val="-8"/>
          <w:w w:val="115"/>
        </w:rPr>
        <w:t xml:space="preserve"> </w:t>
      </w:r>
      <w:r>
        <w:rPr>
          <w:w w:val="115"/>
        </w:rPr>
        <w:t xml:space="preserve">Lors de l'appréciation du caractère dominant d'un ou de plusieurs composants déterminés d'une marque complexe, il convient de prendre en compte, notamment, les qualités intrinsèques de chacun de ces composants en les comparant à celles des autres composants. En outre et de manière accessoire, peut être prise en compte la position relative des différents composants dans la configuration de la marque complexe [voir arrêt du 23 novembre 2010, </w:t>
      </w:r>
      <w:proofErr w:type="spellStart"/>
      <w:r>
        <w:rPr>
          <w:w w:val="115"/>
        </w:rPr>
        <w:t>Codorniu</w:t>
      </w:r>
      <w:proofErr w:type="spellEnd"/>
      <w:r>
        <w:rPr>
          <w:w w:val="115"/>
        </w:rPr>
        <w:t xml:space="preserve"> Napa/OHMI – Bodegas </w:t>
      </w:r>
      <w:proofErr w:type="spellStart"/>
      <w:r>
        <w:rPr>
          <w:w w:val="115"/>
        </w:rPr>
        <w:t>Ontañon</w:t>
      </w:r>
      <w:proofErr w:type="spellEnd"/>
      <w:r>
        <w:rPr>
          <w:w w:val="115"/>
        </w:rPr>
        <w:t xml:space="preserve"> (ARTESA NAPA VALLEY), T-35/08, EU:T:2010:476, point 35 et jurisprudence citée].</w:t>
      </w:r>
    </w:p>
    <w:p w14:paraId="2BE834F5" w14:textId="77777777" w:rsidR="0017781D" w:rsidRDefault="0017781D">
      <w:pPr>
        <w:pStyle w:val="Corpsdetexte"/>
        <w:spacing w:before="50"/>
      </w:pPr>
    </w:p>
    <w:p w14:paraId="06447034" w14:textId="77777777" w:rsidR="0017781D" w:rsidRDefault="00000000">
      <w:pPr>
        <w:pStyle w:val="Paragraphedeliste"/>
        <w:numPr>
          <w:ilvl w:val="0"/>
          <w:numId w:val="3"/>
        </w:numPr>
        <w:tabs>
          <w:tab w:val="left" w:pos="360"/>
        </w:tabs>
        <w:spacing w:line="312" w:lineRule="auto"/>
        <w:ind w:right="62" w:firstLine="0"/>
        <w:jc w:val="both"/>
        <w:rPr>
          <w:sz w:val="15"/>
        </w:rPr>
      </w:pPr>
      <w:r>
        <w:rPr>
          <w:w w:val="115"/>
          <w:sz w:val="15"/>
        </w:rPr>
        <w:t xml:space="preserve">En l'espèce, d'une part, la chambre de recours a considéré qu'en raison du fait que l'élément « </w:t>
      </w:r>
      <w:proofErr w:type="spellStart"/>
      <w:r>
        <w:rPr>
          <w:w w:val="115"/>
          <w:sz w:val="15"/>
        </w:rPr>
        <w:t>michael</w:t>
      </w:r>
      <w:proofErr w:type="spellEnd"/>
      <w:r>
        <w:rPr>
          <w:w w:val="115"/>
          <w:sz w:val="15"/>
        </w:rPr>
        <w:t xml:space="preserve"> </w:t>
      </w:r>
      <w:proofErr w:type="spellStart"/>
      <w:r>
        <w:rPr>
          <w:w w:val="115"/>
          <w:sz w:val="15"/>
        </w:rPr>
        <w:t>kors</w:t>
      </w:r>
      <w:proofErr w:type="spellEnd"/>
      <w:r>
        <w:rPr>
          <w:w w:val="115"/>
          <w:sz w:val="15"/>
        </w:rPr>
        <w:t xml:space="preserve"> » de la marque antérieure faisait référence au nom d'un créateur de mode connu et donc que les lettres majuscules jointes « MK » seraient associées audit nom par le public pertinent, lesdits éléments étaient distinctifs. Elle a estimé qu'en raison de sa position centrale et supérieure dans l'impression d'ensemble produite par la marque antérieure ou de sa signification en tant</w:t>
      </w:r>
      <w:r>
        <w:rPr>
          <w:spacing w:val="40"/>
          <w:w w:val="115"/>
          <w:sz w:val="15"/>
        </w:rPr>
        <w:t xml:space="preserve"> </w:t>
      </w:r>
      <w:r>
        <w:rPr>
          <w:w w:val="115"/>
          <w:sz w:val="15"/>
        </w:rPr>
        <w:t>qu'initiales</w:t>
      </w:r>
      <w:r>
        <w:rPr>
          <w:spacing w:val="-3"/>
          <w:w w:val="115"/>
          <w:sz w:val="15"/>
        </w:rPr>
        <w:t xml:space="preserve"> </w:t>
      </w:r>
      <w:r>
        <w:rPr>
          <w:w w:val="115"/>
          <w:sz w:val="15"/>
        </w:rPr>
        <w:t>du</w:t>
      </w:r>
      <w:r>
        <w:rPr>
          <w:spacing w:val="-3"/>
          <w:w w:val="115"/>
          <w:sz w:val="15"/>
        </w:rPr>
        <w:t xml:space="preserve"> </w:t>
      </w:r>
      <w:r>
        <w:rPr>
          <w:w w:val="115"/>
          <w:sz w:val="15"/>
        </w:rPr>
        <w:t>créateur</w:t>
      </w:r>
      <w:r>
        <w:rPr>
          <w:spacing w:val="-3"/>
          <w:w w:val="115"/>
          <w:sz w:val="15"/>
        </w:rPr>
        <w:t xml:space="preserve"> </w:t>
      </w:r>
      <w:r>
        <w:rPr>
          <w:w w:val="115"/>
          <w:sz w:val="15"/>
        </w:rPr>
        <w:t>de</w:t>
      </w:r>
      <w:r>
        <w:rPr>
          <w:spacing w:val="-3"/>
          <w:w w:val="115"/>
          <w:sz w:val="15"/>
        </w:rPr>
        <w:t xml:space="preserve"> </w:t>
      </w:r>
      <w:r>
        <w:rPr>
          <w:w w:val="115"/>
          <w:sz w:val="15"/>
        </w:rPr>
        <w:t>mode,</w:t>
      </w:r>
      <w:r>
        <w:rPr>
          <w:spacing w:val="-3"/>
          <w:w w:val="115"/>
          <w:sz w:val="15"/>
        </w:rPr>
        <w:t xml:space="preserve"> </w:t>
      </w:r>
      <w:r>
        <w:rPr>
          <w:w w:val="115"/>
          <w:sz w:val="15"/>
        </w:rPr>
        <w:t>l'élément</w:t>
      </w:r>
      <w:r>
        <w:rPr>
          <w:spacing w:val="-3"/>
          <w:w w:val="115"/>
          <w:sz w:val="15"/>
        </w:rPr>
        <w:t xml:space="preserve"> </w:t>
      </w:r>
      <w:r>
        <w:rPr>
          <w:w w:val="115"/>
          <w:sz w:val="15"/>
        </w:rPr>
        <w:t>«</w:t>
      </w:r>
      <w:r>
        <w:rPr>
          <w:spacing w:val="-3"/>
          <w:w w:val="115"/>
          <w:sz w:val="15"/>
        </w:rPr>
        <w:t xml:space="preserve"> </w:t>
      </w:r>
      <w:proofErr w:type="spellStart"/>
      <w:r>
        <w:rPr>
          <w:w w:val="115"/>
          <w:sz w:val="15"/>
        </w:rPr>
        <w:t>mk</w:t>
      </w:r>
      <w:proofErr w:type="spellEnd"/>
      <w:r>
        <w:rPr>
          <w:spacing w:val="-3"/>
          <w:w w:val="115"/>
          <w:sz w:val="15"/>
        </w:rPr>
        <w:t xml:space="preserve"> </w:t>
      </w:r>
      <w:r>
        <w:rPr>
          <w:w w:val="115"/>
          <w:sz w:val="15"/>
        </w:rPr>
        <w:t>»</w:t>
      </w:r>
      <w:r>
        <w:rPr>
          <w:spacing w:val="-3"/>
          <w:w w:val="115"/>
          <w:sz w:val="15"/>
        </w:rPr>
        <w:t xml:space="preserve"> </w:t>
      </w:r>
      <w:r>
        <w:rPr>
          <w:w w:val="115"/>
          <w:sz w:val="15"/>
        </w:rPr>
        <w:t>était</w:t>
      </w:r>
      <w:r>
        <w:rPr>
          <w:spacing w:val="-3"/>
          <w:w w:val="115"/>
          <w:sz w:val="15"/>
        </w:rPr>
        <w:t xml:space="preserve"> </w:t>
      </w:r>
      <w:proofErr w:type="spellStart"/>
      <w:r>
        <w:rPr>
          <w:w w:val="115"/>
          <w:sz w:val="15"/>
        </w:rPr>
        <w:t>co-dominant</w:t>
      </w:r>
      <w:proofErr w:type="spellEnd"/>
      <w:r>
        <w:rPr>
          <w:w w:val="115"/>
          <w:sz w:val="15"/>
        </w:rPr>
        <w:t>,</w:t>
      </w:r>
      <w:r>
        <w:rPr>
          <w:spacing w:val="-3"/>
          <w:w w:val="115"/>
          <w:sz w:val="15"/>
        </w:rPr>
        <w:t xml:space="preserve"> </w:t>
      </w:r>
      <w:r>
        <w:rPr>
          <w:w w:val="115"/>
          <w:sz w:val="15"/>
        </w:rPr>
        <w:t>visuellement</w:t>
      </w:r>
      <w:r>
        <w:rPr>
          <w:spacing w:val="-3"/>
          <w:w w:val="115"/>
          <w:sz w:val="15"/>
        </w:rPr>
        <w:t xml:space="preserve"> </w:t>
      </w:r>
      <w:r>
        <w:rPr>
          <w:w w:val="115"/>
          <w:sz w:val="15"/>
        </w:rPr>
        <w:t>accrocheur</w:t>
      </w:r>
      <w:r>
        <w:rPr>
          <w:spacing w:val="-3"/>
          <w:w w:val="115"/>
          <w:sz w:val="15"/>
        </w:rPr>
        <w:t xml:space="preserve"> </w:t>
      </w:r>
      <w:r>
        <w:rPr>
          <w:w w:val="115"/>
          <w:sz w:val="15"/>
        </w:rPr>
        <w:t>et</w:t>
      </w:r>
      <w:r>
        <w:rPr>
          <w:spacing w:val="-3"/>
          <w:w w:val="115"/>
          <w:sz w:val="15"/>
        </w:rPr>
        <w:t xml:space="preserve"> </w:t>
      </w:r>
      <w:r>
        <w:rPr>
          <w:w w:val="115"/>
          <w:sz w:val="15"/>
        </w:rPr>
        <w:t>frappant.</w:t>
      </w:r>
      <w:r>
        <w:rPr>
          <w:spacing w:val="-3"/>
          <w:w w:val="115"/>
          <w:sz w:val="15"/>
        </w:rPr>
        <w:t xml:space="preserve"> </w:t>
      </w:r>
      <w:r>
        <w:rPr>
          <w:w w:val="115"/>
          <w:sz w:val="15"/>
        </w:rPr>
        <w:t>D'autre</w:t>
      </w:r>
      <w:r>
        <w:rPr>
          <w:spacing w:val="-3"/>
          <w:w w:val="115"/>
          <w:sz w:val="15"/>
        </w:rPr>
        <w:t xml:space="preserve"> </w:t>
      </w:r>
      <w:r>
        <w:rPr>
          <w:w w:val="115"/>
          <w:sz w:val="15"/>
        </w:rPr>
        <w:t>part,</w:t>
      </w:r>
      <w:r>
        <w:rPr>
          <w:spacing w:val="-3"/>
          <w:w w:val="115"/>
          <w:sz w:val="15"/>
        </w:rPr>
        <w:t xml:space="preserve"> </w:t>
      </w:r>
      <w:r>
        <w:rPr>
          <w:w w:val="115"/>
          <w:sz w:val="15"/>
        </w:rPr>
        <w:t>elle</w:t>
      </w:r>
      <w:r>
        <w:rPr>
          <w:spacing w:val="-3"/>
          <w:w w:val="115"/>
          <w:sz w:val="15"/>
        </w:rPr>
        <w:t xml:space="preserve"> </w:t>
      </w:r>
      <w:r>
        <w:rPr>
          <w:w w:val="115"/>
          <w:sz w:val="15"/>
        </w:rPr>
        <w:t xml:space="preserve">a constaté que l'élément « </w:t>
      </w:r>
      <w:proofErr w:type="spellStart"/>
      <w:r>
        <w:rPr>
          <w:w w:val="115"/>
          <w:sz w:val="15"/>
        </w:rPr>
        <w:t>michael</w:t>
      </w:r>
      <w:proofErr w:type="spellEnd"/>
      <w:r>
        <w:rPr>
          <w:w w:val="115"/>
          <w:sz w:val="15"/>
        </w:rPr>
        <w:t xml:space="preserve"> </w:t>
      </w:r>
      <w:proofErr w:type="spellStart"/>
      <w:r>
        <w:rPr>
          <w:w w:val="115"/>
          <w:sz w:val="15"/>
        </w:rPr>
        <w:t>michele</w:t>
      </w:r>
      <w:proofErr w:type="spellEnd"/>
      <w:r>
        <w:rPr>
          <w:w w:val="115"/>
          <w:sz w:val="15"/>
        </w:rPr>
        <w:t xml:space="preserve"> » de la marque contestée faisait référence à un prénom masculin, tandis que les lettres majuscules « M » et « K » ne seraient pas comprises comme une référence aux mots « </w:t>
      </w:r>
      <w:proofErr w:type="spellStart"/>
      <w:r>
        <w:rPr>
          <w:w w:val="115"/>
          <w:sz w:val="15"/>
        </w:rPr>
        <w:t>michael</w:t>
      </w:r>
      <w:proofErr w:type="spellEnd"/>
      <w:r>
        <w:rPr>
          <w:w w:val="115"/>
          <w:sz w:val="15"/>
        </w:rPr>
        <w:t xml:space="preserve"> » et « </w:t>
      </w:r>
      <w:proofErr w:type="spellStart"/>
      <w:r>
        <w:rPr>
          <w:w w:val="115"/>
          <w:sz w:val="15"/>
        </w:rPr>
        <w:t>michele</w:t>
      </w:r>
      <w:proofErr w:type="spellEnd"/>
      <w:r>
        <w:rPr>
          <w:w w:val="115"/>
          <w:sz w:val="15"/>
        </w:rPr>
        <w:t xml:space="preserve"> » et étaient donc dépourvues de signification pour le public pertinent. Elle a également considéré, en substance, que l'élément « </w:t>
      </w:r>
      <w:proofErr w:type="spellStart"/>
      <w:r>
        <w:rPr>
          <w:w w:val="115"/>
          <w:sz w:val="15"/>
        </w:rPr>
        <w:t>mk</w:t>
      </w:r>
      <w:proofErr w:type="spellEnd"/>
      <w:r>
        <w:rPr>
          <w:w w:val="115"/>
          <w:sz w:val="15"/>
        </w:rPr>
        <w:t xml:space="preserve"> » de la marque contestée, en raison de sa taille et de sa position par rapport aux autres éléments de ladite marque, était plus frappant que l'élément verbal « </w:t>
      </w:r>
      <w:proofErr w:type="spellStart"/>
      <w:r>
        <w:rPr>
          <w:w w:val="115"/>
          <w:sz w:val="15"/>
        </w:rPr>
        <w:t>michael</w:t>
      </w:r>
      <w:proofErr w:type="spellEnd"/>
      <w:r>
        <w:rPr>
          <w:w w:val="115"/>
          <w:sz w:val="15"/>
        </w:rPr>
        <w:t xml:space="preserve"> </w:t>
      </w:r>
      <w:proofErr w:type="spellStart"/>
      <w:r>
        <w:rPr>
          <w:w w:val="115"/>
          <w:sz w:val="15"/>
        </w:rPr>
        <w:t>michele</w:t>
      </w:r>
      <w:proofErr w:type="spellEnd"/>
      <w:r>
        <w:rPr>
          <w:w w:val="115"/>
          <w:sz w:val="15"/>
        </w:rPr>
        <w:t xml:space="preserve"> » et que l'élément figuratif ayant la forme des cercles géométriques de</w:t>
      </w:r>
      <w:r>
        <w:rPr>
          <w:spacing w:val="40"/>
          <w:w w:val="115"/>
          <w:sz w:val="15"/>
        </w:rPr>
        <w:t xml:space="preserve"> </w:t>
      </w:r>
      <w:r>
        <w:rPr>
          <w:w w:val="115"/>
          <w:sz w:val="15"/>
        </w:rPr>
        <w:t>la marque contestée occupait une position secondaire.</w:t>
      </w:r>
    </w:p>
    <w:p w14:paraId="0A911C2A" w14:textId="77777777" w:rsidR="0017781D" w:rsidRDefault="0017781D">
      <w:pPr>
        <w:pStyle w:val="Corpsdetexte"/>
        <w:spacing w:before="48"/>
      </w:pPr>
    </w:p>
    <w:p w14:paraId="7BF21D3E" w14:textId="77777777" w:rsidR="0017781D" w:rsidRDefault="00000000">
      <w:pPr>
        <w:pStyle w:val="Paragraphedeliste"/>
        <w:numPr>
          <w:ilvl w:val="0"/>
          <w:numId w:val="3"/>
        </w:numPr>
        <w:tabs>
          <w:tab w:val="left" w:pos="372"/>
        </w:tabs>
        <w:spacing w:line="312" w:lineRule="auto"/>
        <w:ind w:right="61" w:firstLine="0"/>
        <w:jc w:val="both"/>
        <w:rPr>
          <w:sz w:val="15"/>
        </w:rPr>
      </w:pPr>
      <w:r>
        <w:rPr>
          <w:w w:val="115"/>
          <w:sz w:val="15"/>
        </w:rPr>
        <w:t xml:space="preserve">En ce qui concerne l'élément commun « </w:t>
      </w:r>
      <w:proofErr w:type="spellStart"/>
      <w:r>
        <w:rPr>
          <w:w w:val="115"/>
          <w:sz w:val="15"/>
        </w:rPr>
        <w:t>mk</w:t>
      </w:r>
      <w:proofErr w:type="spellEnd"/>
      <w:r>
        <w:rPr>
          <w:w w:val="115"/>
          <w:sz w:val="15"/>
        </w:rPr>
        <w:t xml:space="preserve"> » des marques concernées, le Tribunal relève que la requérante ne conteste</w:t>
      </w:r>
      <w:r>
        <w:rPr>
          <w:spacing w:val="40"/>
          <w:w w:val="115"/>
          <w:sz w:val="15"/>
        </w:rPr>
        <w:t xml:space="preserve"> </w:t>
      </w:r>
      <w:r>
        <w:rPr>
          <w:w w:val="115"/>
          <w:sz w:val="15"/>
        </w:rPr>
        <w:t xml:space="preserve">pas les conclusions de la chambre de recours selon lesquelles cet élément était doté d'un caractère distinctif moyen et était, pour la marque antérieure, </w:t>
      </w:r>
      <w:proofErr w:type="spellStart"/>
      <w:r>
        <w:rPr>
          <w:w w:val="115"/>
          <w:sz w:val="15"/>
        </w:rPr>
        <w:t>co-dominant</w:t>
      </w:r>
      <w:proofErr w:type="spellEnd"/>
      <w:r>
        <w:rPr>
          <w:w w:val="115"/>
          <w:sz w:val="15"/>
        </w:rPr>
        <w:t xml:space="preserve"> et, pour la marque contestée, visuellement accrocheur et frappant, en raison de sa position centrale et supérieure dans l'impression d'ensemble produite. Ces appréciations sont exemptes d'erreur</w:t>
      </w:r>
      <w:r>
        <w:rPr>
          <w:spacing w:val="80"/>
          <w:w w:val="115"/>
          <w:sz w:val="15"/>
        </w:rPr>
        <w:t xml:space="preserve"> </w:t>
      </w:r>
      <w:r>
        <w:rPr>
          <w:spacing w:val="-2"/>
          <w:w w:val="115"/>
          <w:sz w:val="15"/>
        </w:rPr>
        <w:t>d'appréciation.</w:t>
      </w:r>
    </w:p>
    <w:p w14:paraId="1258D740" w14:textId="77777777" w:rsidR="0017781D" w:rsidRDefault="0017781D">
      <w:pPr>
        <w:pStyle w:val="Corpsdetexte"/>
        <w:spacing w:before="50"/>
      </w:pPr>
    </w:p>
    <w:p w14:paraId="75467250" w14:textId="77777777" w:rsidR="0017781D" w:rsidRDefault="00000000">
      <w:pPr>
        <w:pStyle w:val="Paragraphedeliste"/>
        <w:numPr>
          <w:ilvl w:val="0"/>
          <w:numId w:val="3"/>
        </w:numPr>
        <w:tabs>
          <w:tab w:val="left" w:pos="372"/>
        </w:tabs>
        <w:spacing w:line="312" w:lineRule="auto"/>
        <w:ind w:right="70" w:firstLine="0"/>
        <w:jc w:val="both"/>
        <w:rPr>
          <w:sz w:val="15"/>
        </w:rPr>
      </w:pPr>
      <w:r>
        <w:rPr>
          <w:w w:val="115"/>
          <w:sz w:val="15"/>
        </w:rPr>
        <w:t>Concernant</w:t>
      </w:r>
      <w:r>
        <w:rPr>
          <w:spacing w:val="25"/>
          <w:w w:val="115"/>
          <w:sz w:val="15"/>
        </w:rPr>
        <w:t xml:space="preserve"> </w:t>
      </w:r>
      <w:r>
        <w:rPr>
          <w:w w:val="115"/>
          <w:sz w:val="15"/>
        </w:rPr>
        <w:t>l'argument</w:t>
      </w:r>
      <w:r>
        <w:rPr>
          <w:spacing w:val="25"/>
          <w:w w:val="115"/>
          <w:sz w:val="15"/>
        </w:rPr>
        <w:t xml:space="preserve"> </w:t>
      </w:r>
      <w:r>
        <w:rPr>
          <w:w w:val="115"/>
          <w:sz w:val="15"/>
        </w:rPr>
        <w:t>de</w:t>
      </w:r>
      <w:r>
        <w:rPr>
          <w:spacing w:val="25"/>
          <w:w w:val="115"/>
          <w:sz w:val="15"/>
        </w:rPr>
        <w:t xml:space="preserve"> </w:t>
      </w:r>
      <w:r>
        <w:rPr>
          <w:w w:val="115"/>
          <w:sz w:val="15"/>
        </w:rPr>
        <w:t>la</w:t>
      </w:r>
      <w:r>
        <w:rPr>
          <w:spacing w:val="25"/>
          <w:w w:val="115"/>
          <w:sz w:val="15"/>
        </w:rPr>
        <w:t xml:space="preserve"> </w:t>
      </w:r>
      <w:r>
        <w:rPr>
          <w:w w:val="115"/>
          <w:sz w:val="15"/>
        </w:rPr>
        <w:t>requérante</w:t>
      </w:r>
      <w:r>
        <w:rPr>
          <w:spacing w:val="25"/>
          <w:w w:val="115"/>
          <w:sz w:val="15"/>
        </w:rPr>
        <w:t xml:space="preserve"> </w:t>
      </w:r>
      <w:r>
        <w:rPr>
          <w:w w:val="115"/>
          <w:sz w:val="15"/>
        </w:rPr>
        <w:t>selon</w:t>
      </w:r>
      <w:r>
        <w:rPr>
          <w:spacing w:val="25"/>
          <w:w w:val="115"/>
          <w:sz w:val="15"/>
        </w:rPr>
        <w:t xml:space="preserve"> </w:t>
      </w:r>
      <w:r>
        <w:rPr>
          <w:w w:val="115"/>
          <w:sz w:val="15"/>
        </w:rPr>
        <w:t>lequel</w:t>
      </w:r>
      <w:r>
        <w:rPr>
          <w:spacing w:val="25"/>
          <w:w w:val="115"/>
          <w:sz w:val="15"/>
        </w:rPr>
        <w:t xml:space="preserve"> </w:t>
      </w:r>
      <w:r>
        <w:rPr>
          <w:w w:val="115"/>
          <w:sz w:val="15"/>
        </w:rPr>
        <w:t>les</w:t>
      </w:r>
      <w:r>
        <w:rPr>
          <w:spacing w:val="25"/>
          <w:w w:val="115"/>
          <w:sz w:val="15"/>
        </w:rPr>
        <w:t xml:space="preserve"> </w:t>
      </w:r>
      <w:r>
        <w:rPr>
          <w:w w:val="115"/>
          <w:sz w:val="15"/>
        </w:rPr>
        <w:t>éléments</w:t>
      </w:r>
      <w:r>
        <w:rPr>
          <w:spacing w:val="25"/>
          <w:w w:val="115"/>
          <w:sz w:val="15"/>
        </w:rPr>
        <w:t xml:space="preserve"> </w:t>
      </w:r>
      <w:r>
        <w:rPr>
          <w:w w:val="115"/>
          <w:sz w:val="15"/>
        </w:rPr>
        <w:t>dominants</w:t>
      </w:r>
      <w:r>
        <w:rPr>
          <w:spacing w:val="25"/>
          <w:w w:val="115"/>
          <w:sz w:val="15"/>
        </w:rPr>
        <w:t xml:space="preserve"> </w:t>
      </w:r>
      <w:r>
        <w:rPr>
          <w:w w:val="115"/>
          <w:sz w:val="15"/>
        </w:rPr>
        <w:t>des</w:t>
      </w:r>
      <w:r>
        <w:rPr>
          <w:spacing w:val="25"/>
          <w:w w:val="115"/>
          <w:sz w:val="15"/>
        </w:rPr>
        <w:t xml:space="preserve"> </w:t>
      </w:r>
      <w:r>
        <w:rPr>
          <w:w w:val="115"/>
          <w:sz w:val="15"/>
        </w:rPr>
        <w:t>marques</w:t>
      </w:r>
      <w:r>
        <w:rPr>
          <w:spacing w:val="25"/>
          <w:w w:val="115"/>
          <w:sz w:val="15"/>
        </w:rPr>
        <w:t xml:space="preserve"> </w:t>
      </w:r>
      <w:r>
        <w:rPr>
          <w:w w:val="115"/>
          <w:sz w:val="15"/>
        </w:rPr>
        <w:t>concernées</w:t>
      </w:r>
      <w:r>
        <w:rPr>
          <w:spacing w:val="25"/>
          <w:w w:val="115"/>
          <w:sz w:val="15"/>
        </w:rPr>
        <w:t xml:space="preserve"> </w:t>
      </w:r>
      <w:r>
        <w:rPr>
          <w:w w:val="115"/>
          <w:sz w:val="15"/>
        </w:rPr>
        <w:t>sont</w:t>
      </w:r>
      <w:r>
        <w:rPr>
          <w:spacing w:val="25"/>
          <w:w w:val="115"/>
          <w:sz w:val="15"/>
        </w:rPr>
        <w:t xml:space="preserve"> </w:t>
      </w:r>
      <w:r>
        <w:rPr>
          <w:w w:val="115"/>
          <w:sz w:val="15"/>
        </w:rPr>
        <w:t>l'élément</w:t>
      </w:r>
      <w:r>
        <w:rPr>
          <w:spacing w:val="25"/>
          <w:w w:val="115"/>
          <w:sz w:val="15"/>
        </w:rPr>
        <w:t xml:space="preserve"> </w:t>
      </w:r>
      <w:r>
        <w:rPr>
          <w:w w:val="115"/>
          <w:sz w:val="15"/>
        </w:rPr>
        <w:t xml:space="preserve">« </w:t>
      </w:r>
      <w:proofErr w:type="spellStart"/>
      <w:r>
        <w:rPr>
          <w:w w:val="115"/>
          <w:sz w:val="15"/>
        </w:rPr>
        <w:t>kors</w:t>
      </w:r>
      <w:proofErr w:type="spellEnd"/>
      <w:r>
        <w:rPr>
          <w:w w:val="115"/>
          <w:sz w:val="15"/>
        </w:rPr>
        <w:t xml:space="preserve"> » composant la marque antérieure et l'élément « </w:t>
      </w:r>
      <w:proofErr w:type="spellStart"/>
      <w:r>
        <w:rPr>
          <w:w w:val="115"/>
          <w:sz w:val="15"/>
        </w:rPr>
        <w:t>michele</w:t>
      </w:r>
      <w:proofErr w:type="spellEnd"/>
      <w:r>
        <w:rPr>
          <w:w w:val="115"/>
          <w:sz w:val="15"/>
        </w:rPr>
        <w:t xml:space="preserve"> » composant la marque contestée, il suffit de rappeler que, dans une marque composée, un nom de famille ne conserve pas dans tous les cas une position distinctive autonome au seul motif qu'il sera perçu comme un nom de famille (voir, en ce sens, ordonnance du 16 mai 2013, </w:t>
      </w:r>
      <w:proofErr w:type="spellStart"/>
      <w:r>
        <w:rPr>
          <w:w w:val="115"/>
          <w:sz w:val="15"/>
        </w:rPr>
        <w:t>Arav</w:t>
      </w:r>
      <w:proofErr w:type="spellEnd"/>
      <w:r>
        <w:rPr>
          <w:w w:val="115"/>
          <w:sz w:val="15"/>
        </w:rPr>
        <w:t>/</w:t>
      </w:r>
      <w:proofErr w:type="spellStart"/>
      <w:r>
        <w:rPr>
          <w:w w:val="115"/>
          <w:sz w:val="15"/>
        </w:rPr>
        <w:t>H.Eich</w:t>
      </w:r>
      <w:proofErr w:type="spellEnd"/>
      <w:r>
        <w:rPr>
          <w:w w:val="115"/>
          <w:sz w:val="15"/>
        </w:rPr>
        <w:t xml:space="preserve"> et OHMI, C-379/12 P, non publiée, EU:C:2013:317, points 44 et 45 et jurisprudence citée).</w:t>
      </w:r>
    </w:p>
    <w:p w14:paraId="2A9C4C84" w14:textId="77777777" w:rsidR="0017781D" w:rsidRDefault="0017781D">
      <w:pPr>
        <w:pStyle w:val="Corpsdetexte"/>
        <w:spacing w:before="50"/>
      </w:pPr>
    </w:p>
    <w:p w14:paraId="49303BB2" w14:textId="77777777" w:rsidR="0017781D" w:rsidRDefault="00000000">
      <w:pPr>
        <w:pStyle w:val="Paragraphedeliste"/>
        <w:numPr>
          <w:ilvl w:val="0"/>
          <w:numId w:val="3"/>
        </w:numPr>
        <w:tabs>
          <w:tab w:val="left" w:pos="360"/>
        </w:tabs>
        <w:spacing w:before="1" w:line="312" w:lineRule="auto"/>
        <w:ind w:right="64" w:firstLine="0"/>
        <w:jc w:val="both"/>
        <w:rPr>
          <w:sz w:val="15"/>
        </w:rPr>
      </w:pPr>
      <w:r>
        <w:rPr>
          <w:w w:val="115"/>
          <w:sz w:val="15"/>
        </w:rPr>
        <w:t xml:space="preserve">Or, en l'absence d'éléments concrets relatifs à la perception du public dans toute l'Union fournis par la requérante, il n'y a pas lieu de considérer que les éléments « </w:t>
      </w:r>
      <w:proofErr w:type="spellStart"/>
      <w:r>
        <w:rPr>
          <w:w w:val="115"/>
          <w:sz w:val="15"/>
        </w:rPr>
        <w:t>kors</w:t>
      </w:r>
      <w:proofErr w:type="spellEnd"/>
      <w:r>
        <w:rPr>
          <w:w w:val="115"/>
          <w:sz w:val="15"/>
        </w:rPr>
        <w:t xml:space="preserve"> » de la marque antérieure et « </w:t>
      </w:r>
      <w:proofErr w:type="spellStart"/>
      <w:r>
        <w:rPr>
          <w:w w:val="115"/>
          <w:sz w:val="15"/>
        </w:rPr>
        <w:t>michele</w:t>
      </w:r>
      <w:proofErr w:type="spellEnd"/>
      <w:r>
        <w:rPr>
          <w:w w:val="115"/>
          <w:sz w:val="15"/>
        </w:rPr>
        <w:t xml:space="preserve"> » de la marque contestée seraient perçus comme un nom de famille ayant un caractère distinctif plus élevé.</w:t>
      </w:r>
    </w:p>
    <w:p w14:paraId="5A6EEA0A" w14:textId="77777777" w:rsidR="0017781D" w:rsidRDefault="0017781D">
      <w:pPr>
        <w:pStyle w:val="Corpsdetexte"/>
        <w:spacing w:before="50"/>
      </w:pPr>
    </w:p>
    <w:p w14:paraId="6C155B52" w14:textId="77777777" w:rsidR="0017781D" w:rsidRDefault="00000000">
      <w:pPr>
        <w:pStyle w:val="Paragraphedeliste"/>
        <w:numPr>
          <w:ilvl w:val="0"/>
          <w:numId w:val="3"/>
        </w:numPr>
        <w:tabs>
          <w:tab w:val="left" w:pos="372"/>
        </w:tabs>
        <w:ind w:left="372" w:hanging="260"/>
        <w:rPr>
          <w:sz w:val="15"/>
        </w:rPr>
      </w:pPr>
      <w:r>
        <w:rPr>
          <w:w w:val="115"/>
          <w:sz w:val="15"/>
        </w:rPr>
        <w:t>Par</w:t>
      </w:r>
      <w:r>
        <w:rPr>
          <w:spacing w:val="7"/>
          <w:w w:val="115"/>
          <w:sz w:val="15"/>
        </w:rPr>
        <w:t xml:space="preserve"> </w:t>
      </w:r>
      <w:r>
        <w:rPr>
          <w:w w:val="115"/>
          <w:sz w:val="15"/>
        </w:rPr>
        <w:t>ailleurs,</w:t>
      </w:r>
      <w:r>
        <w:rPr>
          <w:spacing w:val="7"/>
          <w:w w:val="115"/>
          <w:sz w:val="15"/>
        </w:rPr>
        <w:t xml:space="preserve"> </w:t>
      </w:r>
      <w:r>
        <w:rPr>
          <w:w w:val="115"/>
          <w:sz w:val="15"/>
        </w:rPr>
        <w:t>s'agissant</w:t>
      </w:r>
      <w:r>
        <w:rPr>
          <w:spacing w:val="8"/>
          <w:w w:val="115"/>
          <w:sz w:val="15"/>
        </w:rPr>
        <w:t xml:space="preserve"> </w:t>
      </w:r>
      <w:r>
        <w:rPr>
          <w:w w:val="115"/>
          <w:sz w:val="15"/>
        </w:rPr>
        <w:t>de</w:t>
      </w:r>
      <w:r>
        <w:rPr>
          <w:spacing w:val="7"/>
          <w:w w:val="115"/>
          <w:sz w:val="15"/>
        </w:rPr>
        <w:t xml:space="preserve"> </w:t>
      </w:r>
      <w:r>
        <w:rPr>
          <w:w w:val="115"/>
          <w:sz w:val="15"/>
        </w:rPr>
        <w:t>l'élément</w:t>
      </w:r>
      <w:r>
        <w:rPr>
          <w:spacing w:val="7"/>
          <w:w w:val="115"/>
          <w:sz w:val="15"/>
        </w:rPr>
        <w:t xml:space="preserve"> </w:t>
      </w:r>
      <w:r>
        <w:rPr>
          <w:w w:val="115"/>
          <w:sz w:val="15"/>
        </w:rPr>
        <w:t>figuratif</w:t>
      </w:r>
      <w:r>
        <w:rPr>
          <w:spacing w:val="8"/>
          <w:w w:val="115"/>
          <w:sz w:val="15"/>
        </w:rPr>
        <w:t xml:space="preserve"> </w:t>
      </w:r>
      <w:r>
        <w:rPr>
          <w:w w:val="115"/>
          <w:sz w:val="15"/>
        </w:rPr>
        <w:t>de</w:t>
      </w:r>
      <w:r>
        <w:rPr>
          <w:spacing w:val="7"/>
          <w:w w:val="115"/>
          <w:sz w:val="15"/>
        </w:rPr>
        <w:t xml:space="preserve"> </w:t>
      </w:r>
      <w:r>
        <w:rPr>
          <w:w w:val="115"/>
          <w:sz w:val="15"/>
        </w:rPr>
        <w:t>la</w:t>
      </w:r>
      <w:r>
        <w:rPr>
          <w:spacing w:val="7"/>
          <w:w w:val="115"/>
          <w:sz w:val="15"/>
        </w:rPr>
        <w:t xml:space="preserve"> </w:t>
      </w:r>
      <w:r>
        <w:rPr>
          <w:w w:val="115"/>
          <w:sz w:val="15"/>
        </w:rPr>
        <w:t>marque</w:t>
      </w:r>
      <w:r>
        <w:rPr>
          <w:spacing w:val="8"/>
          <w:w w:val="115"/>
          <w:sz w:val="15"/>
        </w:rPr>
        <w:t xml:space="preserve"> </w:t>
      </w:r>
      <w:r>
        <w:rPr>
          <w:w w:val="115"/>
          <w:sz w:val="15"/>
        </w:rPr>
        <w:t>contestée,</w:t>
      </w:r>
      <w:r>
        <w:rPr>
          <w:spacing w:val="7"/>
          <w:w w:val="115"/>
          <w:sz w:val="15"/>
        </w:rPr>
        <w:t xml:space="preserve"> </w:t>
      </w:r>
      <w:r>
        <w:rPr>
          <w:w w:val="115"/>
          <w:sz w:val="15"/>
        </w:rPr>
        <w:t>il</w:t>
      </w:r>
      <w:r>
        <w:rPr>
          <w:spacing w:val="8"/>
          <w:w w:val="115"/>
          <w:sz w:val="15"/>
        </w:rPr>
        <w:t xml:space="preserve"> </w:t>
      </w:r>
      <w:r>
        <w:rPr>
          <w:w w:val="115"/>
          <w:sz w:val="15"/>
        </w:rPr>
        <w:t>convient</w:t>
      </w:r>
      <w:r>
        <w:rPr>
          <w:spacing w:val="7"/>
          <w:w w:val="115"/>
          <w:sz w:val="15"/>
        </w:rPr>
        <w:t xml:space="preserve"> </w:t>
      </w:r>
      <w:r>
        <w:rPr>
          <w:w w:val="115"/>
          <w:sz w:val="15"/>
        </w:rPr>
        <w:t>de</w:t>
      </w:r>
      <w:r>
        <w:rPr>
          <w:spacing w:val="7"/>
          <w:w w:val="115"/>
          <w:sz w:val="15"/>
        </w:rPr>
        <w:t xml:space="preserve"> </w:t>
      </w:r>
      <w:r>
        <w:rPr>
          <w:w w:val="115"/>
          <w:sz w:val="15"/>
        </w:rPr>
        <w:t>conclure,</w:t>
      </w:r>
      <w:r>
        <w:rPr>
          <w:spacing w:val="8"/>
          <w:w w:val="115"/>
          <w:sz w:val="15"/>
        </w:rPr>
        <w:t xml:space="preserve"> </w:t>
      </w:r>
      <w:r>
        <w:rPr>
          <w:w w:val="115"/>
          <w:sz w:val="15"/>
        </w:rPr>
        <w:t>à</w:t>
      </w:r>
      <w:r>
        <w:rPr>
          <w:spacing w:val="7"/>
          <w:w w:val="115"/>
          <w:sz w:val="15"/>
        </w:rPr>
        <w:t xml:space="preserve"> </w:t>
      </w:r>
      <w:r>
        <w:rPr>
          <w:w w:val="115"/>
          <w:sz w:val="15"/>
        </w:rPr>
        <w:t>l'instar</w:t>
      </w:r>
      <w:r>
        <w:rPr>
          <w:spacing w:val="7"/>
          <w:w w:val="115"/>
          <w:sz w:val="15"/>
        </w:rPr>
        <w:t xml:space="preserve"> </w:t>
      </w:r>
      <w:r>
        <w:rPr>
          <w:w w:val="115"/>
          <w:sz w:val="15"/>
        </w:rPr>
        <w:t>de</w:t>
      </w:r>
      <w:r>
        <w:rPr>
          <w:spacing w:val="8"/>
          <w:w w:val="115"/>
          <w:sz w:val="15"/>
        </w:rPr>
        <w:t xml:space="preserve"> </w:t>
      </w:r>
      <w:r>
        <w:rPr>
          <w:w w:val="115"/>
          <w:sz w:val="15"/>
        </w:rPr>
        <w:t>la</w:t>
      </w:r>
      <w:r>
        <w:rPr>
          <w:spacing w:val="7"/>
          <w:w w:val="115"/>
          <w:sz w:val="15"/>
        </w:rPr>
        <w:t xml:space="preserve"> </w:t>
      </w:r>
      <w:r>
        <w:rPr>
          <w:w w:val="115"/>
          <w:sz w:val="15"/>
        </w:rPr>
        <w:t>chambre</w:t>
      </w:r>
      <w:r>
        <w:rPr>
          <w:spacing w:val="8"/>
          <w:w w:val="115"/>
          <w:sz w:val="15"/>
        </w:rPr>
        <w:t xml:space="preserve"> </w:t>
      </w:r>
      <w:r>
        <w:rPr>
          <w:spacing w:val="-5"/>
          <w:w w:val="115"/>
          <w:sz w:val="15"/>
        </w:rPr>
        <w:t>de</w:t>
      </w:r>
    </w:p>
    <w:p w14:paraId="0A5D42E4" w14:textId="77777777" w:rsidR="0017781D" w:rsidRDefault="0017781D">
      <w:pPr>
        <w:pStyle w:val="Paragraphedeliste"/>
        <w:jc w:val="left"/>
        <w:rPr>
          <w:sz w:val="15"/>
        </w:rPr>
        <w:sectPr w:rsidR="0017781D">
          <w:pgSz w:w="11900" w:h="16840"/>
          <w:pgMar w:top="640" w:right="850" w:bottom="420" w:left="992" w:header="238" w:footer="232" w:gutter="0"/>
          <w:cols w:space="720"/>
        </w:sectPr>
      </w:pPr>
    </w:p>
    <w:p w14:paraId="36DBE019" w14:textId="77777777" w:rsidR="0017781D" w:rsidRDefault="00000000">
      <w:pPr>
        <w:pStyle w:val="Corpsdetexte"/>
        <w:spacing w:before="92" w:line="312" w:lineRule="auto"/>
        <w:ind w:left="112" w:right="63"/>
        <w:jc w:val="both"/>
      </w:pPr>
      <w:r>
        <w:rPr>
          <w:w w:val="115"/>
        </w:rPr>
        <w:lastRenderedPageBreak/>
        <w:t>recours, que le public pertinent percevra cet élément, ayant la forme de cercles géométriques, comme décoratif et dépourvu de caractère distinctif. Dès lors, c'est à juste titre que la chambre de recours a considéré que l'élément figuratif de la marque contestée avait une incidence secondaire dans la comparaison des signes.</w:t>
      </w:r>
    </w:p>
    <w:p w14:paraId="2C30EC8F" w14:textId="77777777" w:rsidR="0017781D" w:rsidRDefault="0017781D">
      <w:pPr>
        <w:pStyle w:val="Corpsdetexte"/>
        <w:spacing w:before="51"/>
      </w:pPr>
    </w:p>
    <w:p w14:paraId="6BEFFCBE" w14:textId="77777777" w:rsidR="0017781D" w:rsidRDefault="00000000">
      <w:pPr>
        <w:pStyle w:val="Paragraphedeliste"/>
        <w:numPr>
          <w:ilvl w:val="0"/>
          <w:numId w:val="3"/>
        </w:numPr>
        <w:tabs>
          <w:tab w:val="left" w:pos="360"/>
        </w:tabs>
        <w:spacing w:line="312" w:lineRule="auto"/>
        <w:ind w:right="64" w:firstLine="0"/>
        <w:jc w:val="both"/>
        <w:rPr>
          <w:sz w:val="15"/>
        </w:rPr>
      </w:pPr>
      <w:r>
        <w:rPr>
          <w:w w:val="115"/>
          <w:sz w:val="15"/>
        </w:rPr>
        <w:t xml:space="preserve">Partant, d'une part, c'est à juste titre que la chambre de recours a, en substance, considéré que les éléments « </w:t>
      </w:r>
      <w:proofErr w:type="spellStart"/>
      <w:r>
        <w:rPr>
          <w:w w:val="115"/>
          <w:sz w:val="15"/>
        </w:rPr>
        <w:t>mk</w:t>
      </w:r>
      <w:proofErr w:type="spellEnd"/>
      <w:r>
        <w:rPr>
          <w:w w:val="115"/>
          <w:sz w:val="15"/>
        </w:rPr>
        <w:t xml:space="preserve"> » et « </w:t>
      </w:r>
      <w:proofErr w:type="spellStart"/>
      <w:r>
        <w:rPr>
          <w:w w:val="115"/>
          <w:sz w:val="15"/>
        </w:rPr>
        <w:t>michael</w:t>
      </w:r>
      <w:proofErr w:type="spellEnd"/>
      <w:r>
        <w:rPr>
          <w:w w:val="115"/>
          <w:sz w:val="15"/>
        </w:rPr>
        <w:t xml:space="preserve"> </w:t>
      </w:r>
      <w:proofErr w:type="spellStart"/>
      <w:r>
        <w:rPr>
          <w:w w:val="115"/>
          <w:sz w:val="15"/>
        </w:rPr>
        <w:t>kors</w:t>
      </w:r>
      <w:proofErr w:type="spellEnd"/>
      <w:r>
        <w:rPr>
          <w:w w:val="115"/>
          <w:sz w:val="15"/>
        </w:rPr>
        <w:t xml:space="preserve"> » de la marque antérieure étaient dotés d'un caractère distinctif moyen et que l'élément « </w:t>
      </w:r>
      <w:proofErr w:type="spellStart"/>
      <w:r>
        <w:rPr>
          <w:w w:val="115"/>
          <w:sz w:val="15"/>
        </w:rPr>
        <w:t>mk</w:t>
      </w:r>
      <w:proofErr w:type="spellEnd"/>
      <w:r>
        <w:rPr>
          <w:w w:val="115"/>
          <w:sz w:val="15"/>
        </w:rPr>
        <w:t xml:space="preserve"> » de la marque contestée</w:t>
      </w:r>
      <w:r>
        <w:rPr>
          <w:spacing w:val="-2"/>
          <w:w w:val="115"/>
          <w:sz w:val="15"/>
        </w:rPr>
        <w:t xml:space="preserve"> </w:t>
      </w:r>
      <w:r>
        <w:rPr>
          <w:w w:val="115"/>
          <w:sz w:val="15"/>
        </w:rPr>
        <w:t>était</w:t>
      </w:r>
      <w:r>
        <w:rPr>
          <w:spacing w:val="-2"/>
          <w:w w:val="115"/>
          <w:sz w:val="15"/>
        </w:rPr>
        <w:t xml:space="preserve"> </w:t>
      </w:r>
      <w:r>
        <w:rPr>
          <w:w w:val="115"/>
          <w:sz w:val="15"/>
        </w:rPr>
        <w:t>dépourvu</w:t>
      </w:r>
      <w:r>
        <w:rPr>
          <w:spacing w:val="-2"/>
          <w:w w:val="115"/>
          <w:sz w:val="15"/>
        </w:rPr>
        <w:t xml:space="preserve"> </w:t>
      </w:r>
      <w:r>
        <w:rPr>
          <w:w w:val="115"/>
          <w:sz w:val="15"/>
        </w:rPr>
        <w:t>de</w:t>
      </w:r>
      <w:r>
        <w:rPr>
          <w:spacing w:val="-2"/>
          <w:w w:val="115"/>
          <w:sz w:val="15"/>
        </w:rPr>
        <w:t xml:space="preserve"> </w:t>
      </w:r>
      <w:r>
        <w:rPr>
          <w:w w:val="115"/>
          <w:sz w:val="15"/>
        </w:rPr>
        <w:t>signification</w:t>
      </w:r>
      <w:r>
        <w:rPr>
          <w:spacing w:val="-2"/>
          <w:w w:val="115"/>
          <w:sz w:val="15"/>
        </w:rPr>
        <w:t xml:space="preserve"> </w:t>
      </w:r>
      <w:r>
        <w:rPr>
          <w:w w:val="115"/>
          <w:sz w:val="15"/>
        </w:rPr>
        <w:t>pour</w:t>
      </w:r>
      <w:r>
        <w:rPr>
          <w:spacing w:val="-2"/>
          <w:w w:val="115"/>
          <w:sz w:val="15"/>
        </w:rPr>
        <w:t xml:space="preserve"> </w:t>
      </w:r>
      <w:r>
        <w:rPr>
          <w:w w:val="115"/>
          <w:sz w:val="15"/>
        </w:rPr>
        <w:t>le</w:t>
      </w:r>
      <w:r>
        <w:rPr>
          <w:spacing w:val="-2"/>
          <w:w w:val="115"/>
          <w:sz w:val="15"/>
        </w:rPr>
        <w:t xml:space="preserve"> </w:t>
      </w:r>
      <w:r>
        <w:rPr>
          <w:w w:val="115"/>
          <w:sz w:val="15"/>
        </w:rPr>
        <w:t>public</w:t>
      </w:r>
      <w:r>
        <w:rPr>
          <w:spacing w:val="-2"/>
          <w:w w:val="115"/>
          <w:sz w:val="15"/>
        </w:rPr>
        <w:t xml:space="preserve"> </w:t>
      </w:r>
      <w:r>
        <w:rPr>
          <w:w w:val="115"/>
          <w:sz w:val="15"/>
        </w:rPr>
        <w:t>pertinent,</w:t>
      </w:r>
      <w:r>
        <w:rPr>
          <w:spacing w:val="-2"/>
          <w:w w:val="115"/>
          <w:sz w:val="15"/>
        </w:rPr>
        <w:t xml:space="preserve"> </w:t>
      </w:r>
      <w:r>
        <w:rPr>
          <w:w w:val="115"/>
          <w:sz w:val="15"/>
        </w:rPr>
        <w:t>tandis</w:t>
      </w:r>
      <w:r>
        <w:rPr>
          <w:spacing w:val="-2"/>
          <w:w w:val="115"/>
          <w:sz w:val="15"/>
        </w:rPr>
        <w:t xml:space="preserve"> </w:t>
      </w:r>
      <w:r>
        <w:rPr>
          <w:w w:val="115"/>
          <w:sz w:val="15"/>
        </w:rPr>
        <w:t>que</w:t>
      </w:r>
      <w:r>
        <w:rPr>
          <w:spacing w:val="-2"/>
          <w:w w:val="115"/>
          <w:sz w:val="15"/>
        </w:rPr>
        <w:t xml:space="preserve"> </w:t>
      </w:r>
      <w:r>
        <w:rPr>
          <w:w w:val="115"/>
          <w:sz w:val="15"/>
        </w:rPr>
        <w:t>l'élément</w:t>
      </w:r>
      <w:r>
        <w:rPr>
          <w:spacing w:val="-2"/>
          <w:w w:val="115"/>
          <w:sz w:val="15"/>
        </w:rPr>
        <w:t xml:space="preserve"> </w:t>
      </w:r>
      <w:r>
        <w:rPr>
          <w:w w:val="115"/>
          <w:sz w:val="15"/>
        </w:rPr>
        <w:t>«</w:t>
      </w:r>
      <w:r>
        <w:rPr>
          <w:spacing w:val="-2"/>
          <w:w w:val="115"/>
          <w:sz w:val="15"/>
        </w:rPr>
        <w:t xml:space="preserve"> </w:t>
      </w:r>
      <w:proofErr w:type="spellStart"/>
      <w:r>
        <w:rPr>
          <w:w w:val="115"/>
          <w:sz w:val="15"/>
        </w:rPr>
        <w:t>michael</w:t>
      </w:r>
      <w:proofErr w:type="spellEnd"/>
      <w:r>
        <w:rPr>
          <w:spacing w:val="-2"/>
          <w:w w:val="115"/>
          <w:sz w:val="15"/>
        </w:rPr>
        <w:t xml:space="preserve"> </w:t>
      </w:r>
      <w:proofErr w:type="spellStart"/>
      <w:r>
        <w:rPr>
          <w:w w:val="115"/>
          <w:sz w:val="15"/>
        </w:rPr>
        <w:t>michele</w:t>
      </w:r>
      <w:proofErr w:type="spellEnd"/>
      <w:r>
        <w:rPr>
          <w:spacing w:val="-2"/>
          <w:w w:val="115"/>
          <w:sz w:val="15"/>
        </w:rPr>
        <w:t xml:space="preserve"> </w:t>
      </w:r>
      <w:r>
        <w:rPr>
          <w:w w:val="115"/>
          <w:sz w:val="15"/>
        </w:rPr>
        <w:t>»</w:t>
      </w:r>
      <w:r>
        <w:rPr>
          <w:spacing w:val="-2"/>
          <w:w w:val="115"/>
          <w:sz w:val="15"/>
        </w:rPr>
        <w:t xml:space="preserve"> </w:t>
      </w:r>
      <w:r>
        <w:rPr>
          <w:w w:val="115"/>
          <w:sz w:val="15"/>
        </w:rPr>
        <w:t>faisait</w:t>
      </w:r>
      <w:r>
        <w:rPr>
          <w:spacing w:val="-2"/>
          <w:w w:val="115"/>
          <w:sz w:val="15"/>
        </w:rPr>
        <w:t xml:space="preserve"> </w:t>
      </w:r>
      <w:r>
        <w:rPr>
          <w:w w:val="115"/>
          <w:sz w:val="15"/>
        </w:rPr>
        <w:t>référence</w:t>
      </w:r>
      <w:r>
        <w:rPr>
          <w:spacing w:val="-2"/>
          <w:w w:val="115"/>
          <w:sz w:val="15"/>
        </w:rPr>
        <w:t xml:space="preserve"> </w:t>
      </w:r>
      <w:r>
        <w:rPr>
          <w:w w:val="115"/>
          <w:sz w:val="15"/>
        </w:rPr>
        <w:t xml:space="preserve">à un prénom masculin. D'autre part, elle a à juste titre conclu qu'en raison de sa taille et de sa position, l'élément commun des marques concernées, « </w:t>
      </w:r>
      <w:proofErr w:type="spellStart"/>
      <w:r>
        <w:rPr>
          <w:w w:val="115"/>
          <w:sz w:val="15"/>
        </w:rPr>
        <w:t>mk</w:t>
      </w:r>
      <w:proofErr w:type="spellEnd"/>
      <w:r>
        <w:rPr>
          <w:w w:val="115"/>
          <w:sz w:val="15"/>
        </w:rPr>
        <w:t xml:space="preserve"> », était plus frappant pour la marque contestée et </w:t>
      </w:r>
      <w:proofErr w:type="spellStart"/>
      <w:r>
        <w:rPr>
          <w:w w:val="115"/>
          <w:sz w:val="15"/>
        </w:rPr>
        <w:t>co-dominant</w:t>
      </w:r>
      <w:proofErr w:type="spellEnd"/>
      <w:r>
        <w:rPr>
          <w:w w:val="115"/>
          <w:sz w:val="15"/>
        </w:rPr>
        <w:t xml:space="preserve"> pour la marque antérieure, malgré l'existence des autres éléments verbaux non négligeables.</w:t>
      </w:r>
    </w:p>
    <w:p w14:paraId="70BFFA35" w14:textId="77777777" w:rsidR="0017781D" w:rsidRDefault="0017781D">
      <w:pPr>
        <w:pStyle w:val="Corpsdetexte"/>
        <w:spacing w:before="50"/>
      </w:pPr>
    </w:p>
    <w:p w14:paraId="0FEEC6C2" w14:textId="77777777" w:rsidR="0017781D" w:rsidRDefault="00000000">
      <w:pPr>
        <w:pStyle w:val="Paragraphedeliste"/>
        <w:numPr>
          <w:ilvl w:val="0"/>
          <w:numId w:val="4"/>
        </w:numPr>
        <w:tabs>
          <w:tab w:val="left" w:pos="242"/>
        </w:tabs>
        <w:ind w:left="242" w:hanging="130"/>
        <w:jc w:val="left"/>
        <w:rPr>
          <w:sz w:val="15"/>
        </w:rPr>
      </w:pPr>
      <w:r>
        <w:rPr>
          <w:w w:val="115"/>
          <w:sz w:val="15"/>
        </w:rPr>
        <w:t>Sur</w:t>
      </w:r>
      <w:r>
        <w:rPr>
          <w:spacing w:val="3"/>
          <w:w w:val="115"/>
          <w:sz w:val="15"/>
        </w:rPr>
        <w:t xml:space="preserve"> </w:t>
      </w:r>
      <w:r>
        <w:rPr>
          <w:w w:val="115"/>
          <w:sz w:val="15"/>
        </w:rPr>
        <w:t>la</w:t>
      </w:r>
      <w:r>
        <w:rPr>
          <w:spacing w:val="4"/>
          <w:w w:val="115"/>
          <w:sz w:val="15"/>
        </w:rPr>
        <w:t xml:space="preserve"> </w:t>
      </w:r>
      <w:r>
        <w:rPr>
          <w:w w:val="115"/>
          <w:sz w:val="15"/>
        </w:rPr>
        <w:t>comparaison</w:t>
      </w:r>
      <w:r>
        <w:rPr>
          <w:spacing w:val="4"/>
          <w:w w:val="115"/>
          <w:sz w:val="15"/>
        </w:rPr>
        <w:t xml:space="preserve"> </w:t>
      </w:r>
      <w:r>
        <w:rPr>
          <w:spacing w:val="-2"/>
          <w:w w:val="115"/>
          <w:sz w:val="15"/>
        </w:rPr>
        <w:t>visuelle</w:t>
      </w:r>
    </w:p>
    <w:p w14:paraId="564BAB8F" w14:textId="77777777" w:rsidR="0017781D" w:rsidRDefault="0017781D">
      <w:pPr>
        <w:pStyle w:val="Corpsdetexte"/>
        <w:spacing w:before="104"/>
      </w:pPr>
    </w:p>
    <w:p w14:paraId="300177CC" w14:textId="77777777" w:rsidR="0017781D" w:rsidRDefault="00000000">
      <w:pPr>
        <w:pStyle w:val="Paragraphedeliste"/>
        <w:numPr>
          <w:ilvl w:val="0"/>
          <w:numId w:val="3"/>
        </w:numPr>
        <w:tabs>
          <w:tab w:val="left" w:pos="372"/>
        </w:tabs>
        <w:spacing w:line="312" w:lineRule="auto"/>
        <w:ind w:right="63" w:firstLine="0"/>
        <w:jc w:val="both"/>
        <w:rPr>
          <w:sz w:val="15"/>
        </w:rPr>
      </w:pPr>
      <w:r>
        <w:rPr>
          <w:w w:val="120"/>
          <w:sz w:val="15"/>
        </w:rPr>
        <w:t>La</w:t>
      </w:r>
      <w:r>
        <w:rPr>
          <w:spacing w:val="-5"/>
          <w:w w:val="120"/>
          <w:sz w:val="15"/>
        </w:rPr>
        <w:t xml:space="preserve"> </w:t>
      </w:r>
      <w:r>
        <w:rPr>
          <w:w w:val="120"/>
          <w:sz w:val="15"/>
        </w:rPr>
        <w:t>requérante</w:t>
      </w:r>
      <w:r>
        <w:rPr>
          <w:spacing w:val="-5"/>
          <w:w w:val="120"/>
          <w:sz w:val="15"/>
        </w:rPr>
        <w:t xml:space="preserve"> </w:t>
      </w:r>
      <w:r>
        <w:rPr>
          <w:w w:val="120"/>
          <w:sz w:val="15"/>
        </w:rPr>
        <w:t>avance</w:t>
      </w:r>
      <w:r>
        <w:rPr>
          <w:spacing w:val="-5"/>
          <w:w w:val="120"/>
          <w:sz w:val="15"/>
        </w:rPr>
        <w:t xml:space="preserve"> </w:t>
      </w:r>
      <w:r>
        <w:rPr>
          <w:w w:val="120"/>
          <w:sz w:val="15"/>
        </w:rPr>
        <w:t>que,</w:t>
      </w:r>
      <w:r>
        <w:rPr>
          <w:spacing w:val="-5"/>
          <w:w w:val="120"/>
          <w:sz w:val="15"/>
        </w:rPr>
        <w:t xml:space="preserve"> </w:t>
      </w:r>
      <w:r>
        <w:rPr>
          <w:w w:val="120"/>
          <w:sz w:val="15"/>
        </w:rPr>
        <w:t>sur</w:t>
      </w:r>
      <w:r>
        <w:rPr>
          <w:spacing w:val="-5"/>
          <w:w w:val="120"/>
          <w:sz w:val="15"/>
        </w:rPr>
        <w:t xml:space="preserve"> </w:t>
      </w:r>
      <w:r>
        <w:rPr>
          <w:w w:val="120"/>
          <w:sz w:val="15"/>
        </w:rPr>
        <w:t>le</w:t>
      </w:r>
      <w:r>
        <w:rPr>
          <w:spacing w:val="-5"/>
          <w:w w:val="120"/>
          <w:sz w:val="15"/>
        </w:rPr>
        <w:t xml:space="preserve"> </w:t>
      </w:r>
      <w:r>
        <w:rPr>
          <w:w w:val="120"/>
          <w:sz w:val="15"/>
        </w:rPr>
        <w:t>plan</w:t>
      </w:r>
      <w:r>
        <w:rPr>
          <w:spacing w:val="-5"/>
          <w:w w:val="120"/>
          <w:sz w:val="15"/>
        </w:rPr>
        <w:t xml:space="preserve"> </w:t>
      </w:r>
      <w:r>
        <w:rPr>
          <w:w w:val="120"/>
          <w:sz w:val="15"/>
        </w:rPr>
        <w:t>visuel,</w:t>
      </w:r>
      <w:r>
        <w:rPr>
          <w:spacing w:val="-5"/>
          <w:w w:val="120"/>
          <w:sz w:val="15"/>
        </w:rPr>
        <w:t xml:space="preserve"> </w:t>
      </w:r>
      <w:r>
        <w:rPr>
          <w:w w:val="120"/>
          <w:sz w:val="15"/>
        </w:rPr>
        <w:t>les</w:t>
      </w:r>
      <w:r>
        <w:rPr>
          <w:spacing w:val="-5"/>
          <w:w w:val="120"/>
          <w:sz w:val="15"/>
        </w:rPr>
        <w:t xml:space="preserve"> </w:t>
      </w:r>
      <w:r>
        <w:rPr>
          <w:w w:val="120"/>
          <w:sz w:val="15"/>
        </w:rPr>
        <w:t>marques</w:t>
      </w:r>
      <w:r>
        <w:rPr>
          <w:spacing w:val="-5"/>
          <w:w w:val="120"/>
          <w:sz w:val="15"/>
        </w:rPr>
        <w:t xml:space="preserve"> </w:t>
      </w:r>
      <w:r>
        <w:rPr>
          <w:w w:val="120"/>
          <w:sz w:val="15"/>
        </w:rPr>
        <w:t>concernées,</w:t>
      </w:r>
      <w:r>
        <w:rPr>
          <w:spacing w:val="-5"/>
          <w:w w:val="120"/>
          <w:sz w:val="15"/>
        </w:rPr>
        <w:t xml:space="preserve"> </w:t>
      </w:r>
      <w:r>
        <w:rPr>
          <w:w w:val="120"/>
          <w:sz w:val="15"/>
        </w:rPr>
        <w:t>prises</w:t>
      </w:r>
      <w:r>
        <w:rPr>
          <w:spacing w:val="-5"/>
          <w:w w:val="120"/>
          <w:sz w:val="15"/>
        </w:rPr>
        <w:t xml:space="preserve"> </w:t>
      </w:r>
      <w:r>
        <w:rPr>
          <w:w w:val="120"/>
          <w:sz w:val="15"/>
        </w:rPr>
        <w:t>dans</w:t>
      </w:r>
      <w:r>
        <w:rPr>
          <w:spacing w:val="-5"/>
          <w:w w:val="120"/>
          <w:sz w:val="15"/>
        </w:rPr>
        <w:t xml:space="preserve"> </w:t>
      </w:r>
      <w:r>
        <w:rPr>
          <w:w w:val="120"/>
          <w:sz w:val="15"/>
        </w:rPr>
        <w:t>leur</w:t>
      </w:r>
      <w:r>
        <w:rPr>
          <w:spacing w:val="-5"/>
          <w:w w:val="120"/>
          <w:sz w:val="15"/>
        </w:rPr>
        <w:t xml:space="preserve"> </w:t>
      </w:r>
      <w:r>
        <w:rPr>
          <w:w w:val="120"/>
          <w:sz w:val="15"/>
        </w:rPr>
        <w:t>ensemble,</w:t>
      </w:r>
      <w:r>
        <w:rPr>
          <w:spacing w:val="-5"/>
          <w:w w:val="120"/>
          <w:sz w:val="15"/>
        </w:rPr>
        <w:t xml:space="preserve"> </w:t>
      </w:r>
      <w:r>
        <w:rPr>
          <w:w w:val="120"/>
          <w:sz w:val="15"/>
        </w:rPr>
        <w:t>sont</w:t>
      </w:r>
      <w:r>
        <w:rPr>
          <w:spacing w:val="-5"/>
          <w:w w:val="120"/>
          <w:sz w:val="15"/>
        </w:rPr>
        <w:t xml:space="preserve"> </w:t>
      </w:r>
      <w:r>
        <w:rPr>
          <w:w w:val="120"/>
          <w:sz w:val="15"/>
        </w:rPr>
        <w:t>différentes.</w:t>
      </w:r>
      <w:r>
        <w:rPr>
          <w:spacing w:val="-5"/>
          <w:w w:val="120"/>
          <w:sz w:val="15"/>
        </w:rPr>
        <w:t xml:space="preserve"> </w:t>
      </w:r>
      <w:r>
        <w:rPr>
          <w:w w:val="120"/>
          <w:sz w:val="15"/>
        </w:rPr>
        <w:t xml:space="preserve">Elle reproche à la chambre de recours de ne pas avoir considéré que la marque contestée contenait des éléments visuels reconnaissables qui n'occupaient pas une position secondaire et qui n'étaient pas descriptifs ou dépourvus de caractère </w:t>
      </w:r>
      <w:r>
        <w:rPr>
          <w:spacing w:val="-2"/>
          <w:w w:val="120"/>
          <w:sz w:val="15"/>
        </w:rPr>
        <w:t>distinctif.</w:t>
      </w:r>
      <w:r>
        <w:rPr>
          <w:spacing w:val="-6"/>
          <w:w w:val="120"/>
          <w:sz w:val="15"/>
        </w:rPr>
        <w:t xml:space="preserve"> </w:t>
      </w:r>
      <w:r>
        <w:rPr>
          <w:spacing w:val="-2"/>
          <w:w w:val="120"/>
          <w:sz w:val="15"/>
        </w:rPr>
        <w:t>Elle</w:t>
      </w:r>
      <w:r>
        <w:rPr>
          <w:spacing w:val="-6"/>
          <w:w w:val="120"/>
          <w:sz w:val="15"/>
        </w:rPr>
        <w:t xml:space="preserve"> </w:t>
      </w:r>
      <w:r>
        <w:rPr>
          <w:spacing w:val="-2"/>
          <w:w w:val="120"/>
          <w:sz w:val="15"/>
        </w:rPr>
        <w:t>souligne</w:t>
      </w:r>
      <w:r>
        <w:rPr>
          <w:spacing w:val="-6"/>
          <w:w w:val="120"/>
          <w:sz w:val="15"/>
        </w:rPr>
        <w:t xml:space="preserve"> </w:t>
      </w:r>
      <w:r>
        <w:rPr>
          <w:spacing w:val="-2"/>
          <w:w w:val="120"/>
          <w:sz w:val="15"/>
        </w:rPr>
        <w:t>que</w:t>
      </w:r>
      <w:r>
        <w:rPr>
          <w:spacing w:val="-6"/>
          <w:w w:val="120"/>
          <w:sz w:val="15"/>
        </w:rPr>
        <w:t xml:space="preserve"> </w:t>
      </w:r>
      <w:r>
        <w:rPr>
          <w:spacing w:val="-2"/>
          <w:w w:val="120"/>
          <w:sz w:val="15"/>
        </w:rPr>
        <w:t>la</w:t>
      </w:r>
      <w:r>
        <w:rPr>
          <w:spacing w:val="-6"/>
          <w:w w:val="120"/>
          <w:sz w:val="15"/>
        </w:rPr>
        <w:t xml:space="preserve"> </w:t>
      </w:r>
      <w:r>
        <w:rPr>
          <w:spacing w:val="-2"/>
          <w:w w:val="120"/>
          <w:sz w:val="15"/>
        </w:rPr>
        <w:t>marque</w:t>
      </w:r>
      <w:r>
        <w:rPr>
          <w:spacing w:val="-6"/>
          <w:w w:val="120"/>
          <w:sz w:val="15"/>
        </w:rPr>
        <w:t xml:space="preserve"> </w:t>
      </w:r>
      <w:r>
        <w:rPr>
          <w:spacing w:val="-2"/>
          <w:w w:val="120"/>
          <w:sz w:val="15"/>
        </w:rPr>
        <w:t>antérieure</w:t>
      </w:r>
      <w:r>
        <w:rPr>
          <w:spacing w:val="-6"/>
          <w:w w:val="120"/>
          <w:sz w:val="15"/>
        </w:rPr>
        <w:t xml:space="preserve"> </w:t>
      </w:r>
      <w:r>
        <w:rPr>
          <w:spacing w:val="-2"/>
          <w:w w:val="120"/>
          <w:sz w:val="15"/>
        </w:rPr>
        <w:t>n'a</w:t>
      </w:r>
      <w:r>
        <w:rPr>
          <w:spacing w:val="-6"/>
          <w:w w:val="120"/>
          <w:sz w:val="15"/>
        </w:rPr>
        <w:t xml:space="preserve"> </w:t>
      </w:r>
      <w:r>
        <w:rPr>
          <w:spacing w:val="-2"/>
          <w:w w:val="120"/>
          <w:sz w:val="15"/>
        </w:rPr>
        <w:t>pas</w:t>
      </w:r>
      <w:r>
        <w:rPr>
          <w:spacing w:val="-6"/>
          <w:w w:val="120"/>
          <w:sz w:val="15"/>
        </w:rPr>
        <w:t xml:space="preserve"> </w:t>
      </w:r>
      <w:r>
        <w:rPr>
          <w:spacing w:val="-2"/>
          <w:w w:val="120"/>
          <w:sz w:val="15"/>
        </w:rPr>
        <w:t>de</w:t>
      </w:r>
      <w:r>
        <w:rPr>
          <w:spacing w:val="-6"/>
          <w:w w:val="120"/>
          <w:sz w:val="15"/>
        </w:rPr>
        <w:t xml:space="preserve"> </w:t>
      </w:r>
      <w:r>
        <w:rPr>
          <w:spacing w:val="-2"/>
          <w:w w:val="120"/>
          <w:sz w:val="15"/>
        </w:rPr>
        <w:t>logotype</w:t>
      </w:r>
      <w:r>
        <w:rPr>
          <w:spacing w:val="-6"/>
          <w:w w:val="120"/>
          <w:sz w:val="15"/>
        </w:rPr>
        <w:t xml:space="preserve"> </w:t>
      </w:r>
      <w:r>
        <w:rPr>
          <w:spacing w:val="-2"/>
          <w:w w:val="120"/>
          <w:sz w:val="15"/>
        </w:rPr>
        <w:t>distinctif.</w:t>
      </w:r>
      <w:r>
        <w:rPr>
          <w:spacing w:val="-6"/>
          <w:w w:val="120"/>
          <w:sz w:val="15"/>
        </w:rPr>
        <w:t xml:space="preserve"> </w:t>
      </w:r>
      <w:r>
        <w:rPr>
          <w:spacing w:val="-2"/>
          <w:w w:val="120"/>
          <w:sz w:val="15"/>
        </w:rPr>
        <w:t>Elle</w:t>
      </w:r>
      <w:r>
        <w:rPr>
          <w:spacing w:val="-6"/>
          <w:w w:val="120"/>
          <w:sz w:val="15"/>
        </w:rPr>
        <w:t xml:space="preserve"> </w:t>
      </w:r>
      <w:r>
        <w:rPr>
          <w:spacing w:val="-2"/>
          <w:w w:val="120"/>
          <w:sz w:val="15"/>
        </w:rPr>
        <w:t>avance</w:t>
      </w:r>
      <w:r>
        <w:rPr>
          <w:spacing w:val="-6"/>
          <w:w w:val="120"/>
          <w:sz w:val="15"/>
        </w:rPr>
        <w:t xml:space="preserve"> </w:t>
      </w:r>
      <w:r>
        <w:rPr>
          <w:spacing w:val="-2"/>
          <w:w w:val="120"/>
          <w:sz w:val="15"/>
        </w:rPr>
        <w:t>également</w:t>
      </w:r>
      <w:r>
        <w:rPr>
          <w:spacing w:val="-6"/>
          <w:w w:val="120"/>
          <w:sz w:val="15"/>
        </w:rPr>
        <w:t xml:space="preserve"> </w:t>
      </w:r>
      <w:r>
        <w:rPr>
          <w:spacing w:val="-2"/>
          <w:w w:val="120"/>
          <w:sz w:val="15"/>
        </w:rPr>
        <w:t>que</w:t>
      </w:r>
      <w:r>
        <w:rPr>
          <w:spacing w:val="-6"/>
          <w:w w:val="120"/>
          <w:sz w:val="15"/>
        </w:rPr>
        <w:t xml:space="preserve"> </w:t>
      </w:r>
      <w:r>
        <w:rPr>
          <w:spacing w:val="-2"/>
          <w:w w:val="120"/>
          <w:sz w:val="15"/>
        </w:rPr>
        <w:t>l'aspect</w:t>
      </w:r>
      <w:r>
        <w:rPr>
          <w:spacing w:val="-6"/>
          <w:w w:val="120"/>
          <w:sz w:val="15"/>
        </w:rPr>
        <w:t xml:space="preserve"> </w:t>
      </w:r>
      <w:r>
        <w:rPr>
          <w:spacing w:val="-2"/>
          <w:w w:val="120"/>
          <w:sz w:val="15"/>
        </w:rPr>
        <w:t>visuel</w:t>
      </w:r>
      <w:r>
        <w:rPr>
          <w:spacing w:val="-6"/>
          <w:w w:val="120"/>
          <w:sz w:val="15"/>
        </w:rPr>
        <w:t xml:space="preserve"> </w:t>
      </w:r>
      <w:r>
        <w:rPr>
          <w:spacing w:val="-2"/>
          <w:w w:val="120"/>
          <w:sz w:val="15"/>
        </w:rPr>
        <w:t xml:space="preserve">des </w:t>
      </w:r>
      <w:r>
        <w:rPr>
          <w:w w:val="115"/>
          <w:sz w:val="15"/>
        </w:rPr>
        <w:t xml:space="preserve">marques concernées devrait être pris en compte en raison de l'importance visuelle du domaine d'utilisation de ces marques, à </w:t>
      </w:r>
      <w:r>
        <w:rPr>
          <w:w w:val="120"/>
          <w:sz w:val="15"/>
        </w:rPr>
        <w:t>savoir</w:t>
      </w:r>
      <w:r>
        <w:rPr>
          <w:spacing w:val="-1"/>
          <w:w w:val="120"/>
          <w:sz w:val="15"/>
        </w:rPr>
        <w:t xml:space="preserve"> </w:t>
      </w:r>
      <w:r>
        <w:rPr>
          <w:w w:val="120"/>
          <w:sz w:val="15"/>
        </w:rPr>
        <w:t>le</w:t>
      </w:r>
      <w:r>
        <w:rPr>
          <w:spacing w:val="-2"/>
          <w:w w:val="120"/>
          <w:sz w:val="15"/>
        </w:rPr>
        <w:t xml:space="preserve"> </w:t>
      </w:r>
      <w:r>
        <w:rPr>
          <w:w w:val="120"/>
          <w:sz w:val="15"/>
        </w:rPr>
        <w:t>secteur</w:t>
      </w:r>
      <w:r>
        <w:rPr>
          <w:spacing w:val="-1"/>
          <w:w w:val="120"/>
          <w:sz w:val="15"/>
        </w:rPr>
        <w:t xml:space="preserve"> </w:t>
      </w:r>
      <w:r>
        <w:rPr>
          <w:w w:val="120"/>
          <w:sz w:val="15"/>
        </w:rPr>
        <w:t>de</w:t>
      </w:r>
      <w:r>
        <w:rPr>
          <w:spacing w:val="-2"/>
          <w:w w:val="120"/>
          <w:sz w:val="15"/>
        </w:rPr>
        <w:t xml:space="preserve"> </w:t>
      </w:r>
      <w:r>
        <w:rPr>
          <w:w w:val="120"/>
          <w:sz w:val="15"/>
        </w:rPr>
        <w:t>la</w:t>
      </w:r>
      <w:r>
        <w:rPr>
          <w:spacing w:val="-2"/>
          <w:w w:val="120"/>
          <w:sz w:val="15"/>
        </w:rPr>
        <w:t xml:space="preserve"> </w:t>
      </w:r>
      <w:r>
        <w:rPr>
          <w:w w:val="120"/>
          <w:sz w:val="15"/>
        </w:rPr>
        <w:t>mode.</w:t>
      </w:r>
      <w:r>
        <w:rPr>
          <w:spacing w:val="-2"/>
          <w:w w:val="120"/>
          <w:sz w:val="15"/>
        </w:rPr>
        <w:t xml:space="preserve"> </w:t>
      </w:r>
      <w:r>
        <w:rPr>
          <w:w w:val="120"/>
          <w:sz w:val="15"/>
        </w:rPr>
        <w:t>Par</w:t>
      </w:r>
      <w:r>
        <w:rPr>
          <w:spacing w:val="-1"/>
          <w:w w:val="120"/>
          <w:sz w:val="15"/>
        </w:rPr>
        <w:t xml:space="preserve"> </w:t>
      </w:r>
      <w:r>
        <w:rPr>
          <w:w w:val="120"/>
          <w:sz w:val="15"/>
        </w:rPr>
        <w:t>ailleurs,</w:t>
      </w:r>
      <w:r>
        <w:rPr>
          <w:spacing w:val="-2"/>
          <w:w w:val="120"/>
          <w:sz w:val="15"/>
        </w:rPr>
        <w:t xml:space="preserve"> </w:t>
      </w:r>
      <w:r>
        <w:rPr>
          <w:w w:val="120"/>
          <w:sz w:val="15"/>
        </w:rPr>
        <w:t>selon</w:t>
      </w:r>
      <w:r>
        <w:rPr>
          <w:spacing w:val="-1"/>
          <w:w w:val="120"/>
          <w:sz w:val="15"/>
        </w:rPr>
        <w:t xml:space="preserve"> </w:t>
      </w:r>
      <w:r>
        <w:rPr>
          <w:w w:val="120"/>
          <w:sz w:val="15"/>
        </w:rPr>
        <w:t>elle,</w:t>
      </w:r>
      <w:r>
        <w:rPr>
          <w:spacing w:val="-2"/>
          <w:w w:val="120"/>
          <w:sz w:val="15"/>
        </w:rPr>
        <w:t xml:space="preserve"> </w:t>
      </w:r>
      <w:r>
        <w:rPr>
          <w:w w:val="120"/>
          <w:sz w:val="15"/>
        </w:rPr>
        <w:t>contrairement</w:t>
      </w:r>
      <w:r>
        <w:rPr>
          <w:spacing w:val="-1"/>
          <w:w w:val="120"/>
          <w:sz w:val="15"/>
        </w:rPr>
        <w:t xml:space="preserve"> </w:t>
      </w:r>
      <w:r>
        <w:rPr>
          <w:w w:val="120"/>
          <w:sz w:val="15"/>
        </w:rPr>
        <w:t>à</w:t>
      </w:r>
      <w:r>
        <w:rPr>
          <w:spacing w:val="-2"/>
          <w:w w:val="120"/>
          <w:sz w:val="15"/>
        </w:rPr>
        <w:t xml:space="preserve"> </w:t>
      </w:r>
      <w:r>
        <w:rPr>
          <w:w w:val="120"/>
          <w:sz w:val="15"/>
        </w:rPr>
        <w:t>la</w:t>
      </w:r>
      <w:r>
        <w:rPr>
          <w:spacing w:val="-2"/>
          <w:w w:val="120"/>
          <w:sz w:val="15"/>
        </w:rPr>
        <w:t xml:space="preserve"> </w:t>
      </w:r>
      <w:r>
        <w:rPr>
          <w:w w:val="120"/>
          <w:sz w:val="15"/>
        </w:rPr>
        <w:t>conclusion</w:t>
      </w:r>
      <w:r>
        <w:rPr>
          <w:spacing w:val="-1"/>
          <w:w w:val="120"/>
          <w:sz w:val="15"/>
        </w:rPr>
        <w:t xml:space="preserve"> </w:t>
      </w:r>
      <w:r>
        <w:rPr>
          <w:w w:val="120"/>
          <w:sz w:val="15"/>
        </w:rPr>
        <w:t>de</w:t>
      </w:r>
      <w:r>
        <w:rPr>
          <w:spacing w:val="-2"/>
          <w:w w:val="120"/>
          <w:sz w:val="15"/>
        </w:rPr>
        <w:t xml:space="preserve"> </w:t>
      </w:r>
      <w:r>
        <w:rPr>
          <w:w w:val="120"/>
          <w:sz w:val="15"/>
        </w:rPr>
        <w:t>la</w:t>
      </w:r>
      <w:r>
        <w:rPr>
          <w:spacing w:val="-2"/>
          <w:w w:val="120"/>
          <w:sz w:val="15"/>
        </w:rPr>
        <w:t xml:space="preserve"> </w:t>
      </w:r>
      <w:r>
        <w:rPr>
          <w:w w:val="120"/>
          <w:sz w:val="15"/>
        </w:rPr>
        <w:t>chambre</w:t>
      </w:r>
      <w:r>
        <w:rPr>
          <w:spacing w:val="-1"/>
          <w:w w:val="120"/>
          <w:sz w:val="15"/>
        </w:rPr>
        <w:t xml:space="preserve"> </w:t>
      </w:r>
      <w:r>
        <w:rPr>
          <w:w w:val="120"/>
          <w:sz w:val="15"/>
        </w:rPr>
        <w:t>de</w:t>
      </w:r>
      <w:r>
        <w:rPr>
          <w:spacing w:val="-1"/>
          <w:w w:val="120"/>
          <w:sz w:val="15"/>
        </w:rPr>
        <w:t xml:space="preserve"> </w:t>
      </w:r>
      <w:r>
        <w:rPr>
          <w:w w:val="120"/>
          <w:sz w:val="15"/>
        </w:rPr>
        <w:t>recours,</w:t>
      </w:r>
      <w:r>
        <w:rPr>
          <w:spacing w:val="-1"/>
          <w:w w:val="120"/>
          <w:sz w:val="15"/>
        </w:rPr>
        <w:t xml:space="preserve"> </w:t>
      </w:r>
      <w:r>
        <w:rPr>
          <w:w w:val="120"/>
          <w:sz w:val="15"/>
        </w:rPr>
        <w:t>l'élément</w:t>
      </w:r>
      <w:r>
        <w:rPr>
          <w:spacing w:val="-1"/>
          <w:w w:val="120"/>
          <w:sz w:val="15"/>
        </w:rPr>
        <w:t xml:space="preserve"> </w:t>
      </w:r>
      <w:r>
        <w:rPr>
          <w:w w:val="120"/>
          <w:sz w:val="15"/>
        </w:rPr>
        <w:t xml:space="preserve">« </w:t>
      </w:r>
      <w:proofErr w:type="spellStart"/>
      <w:r>
        <w:rPr>
          <w:w w:val="120"/>
          <w:sz w:val="15"/>
        </w:rPr>
        <w:t>michael</w:t>
      </w:r>
      <w:proofErr w:type="spellEnd"/>
      <w:r>
        <w:rPr>
          <w:spacing w:val="-14"/>
          <w:w w:val="120"/>
          <w:sz w:val="15"/>
        </w:rPr>
        <w:t xml:space="preserve"> </w:t>
      </w:r>
      <w:proofErr w:type="spellStart"/>
      <w:r>
        <w:rPr>
          <w:w w:val="120"/>
          <w:sz w:val="15"/>
        </w:rPr>
        <w:t>michele</w:t>
      </w:r>
      <w:proofErr w:type="spellEnd"/>
      <w:r>
        <w:rPr>
          <w:spacing w:val="-14"/>
          <w:w w:val="120"/>
          <w:sz w:val="15"/>
        </w:rPr>
        <w:t xml:space="preserve"> </w:t>
      </w:r>
      <w:r>
        <w:rPr>
          <w:w w:val="120"/>
          <w:sz w:val="15"/>
        </w:rPr>
        <w:t>»</w:t>
      </w:r>
      <w:r>
        <w:rPr>
          <w:spacing w:val="-13"/>
          <w:w w:val="120"/>
          <w:sz w:val="15"/>
        </w:rPr>
        <w:t xml:space="preserve"> </w:t>
      </w:r>
      <w:r>
        <w:rPr>
          <w:w w:val="120"/>
          <w:sz w:val="15"/>
        </w:rPr>
        <w:t>de</w:t>
      </w:r>
      <w:r>
        <w:rPr>
          <w:spacing w:val="-14"/>
          <w:w w:val="120"/>
          <w:sz w:val="15"/>
        </w:rPr>
        <w:t xml:space="preserve"> </w:t>
      </w:r>
      <w:r>
        <w:rPr>
          <w:w w:val="120"/>
          <w:sz w:val="15"/>
        </w:rPr>
        <w:t>la</w:t>
      </w:r>
      <w:r>
        <w:rPr>
          <w:spacing w:val="-13"/>
          <w:w w:val="120"/>
          <w:sz w:val="15"/>
        </w:rPr>
        <w:t xml:space="preserve"> </w:t>
      </w:r>
      <w:r>
        <w:rPr>
          <w:w w:val="120"/>
          <w:sz w:val="15"/>
        </w:rPr>
        <w:t>marque</w:t>
      </w:r>
      <w:r>
        <w:rPr>
          <w:spacing w:val="-14"/>
          <w:w w:val="120"/>
          <w:sz w:val="15"/>
        </w:rPr>
        <w:t xml:space="preserve"> </w:t>
      </w:r>
      <w:r>
        <w:rPr>
          <w:w w:val="120"/>
          <w:sz w:val="15"/>
        </w:rPr>
        <w:t>contestée</w:t>
      </w:r>
      <w:r>
        <w:rPr>
          <w:spacing w:val="-13"/>
          <w:w w:val="120"/>
          <w:sz w:val="15"/>
        </w:rPr>
        <w:t xml:space="preserve"> </w:t>
      </w:r>
      <w:r>
        <w:rPr>
          <w:w w:val="120"/>
          <w:sz w:val="15"/>
        </w:rPr>
        <w:t>est</w:t>
      </w:r>
      <w:r>
        <w:rPr>
          <w:spacing w:val="-14"/>
          <w:w w:val="120"/>
          <w:sz w:val="15"/>
        </w:rPr>
        <w:t xml:space="preserve"> </w:t>
      </w:r>
      <w:r>
        <w:rPr>
          <w:w w:val="120"/>
          <w:sz w:val="15"/>
        </w:rPr>
        <w:t>clair</w:t>
      </w:r>
      <w:r>
        <w:rPr>
          <w:spacing w:val="-14"/>
          <w:w w:val="120"/>
          <w:sz w:val="15"/>
        </w:rPr>
        <w:t xml:space="preserve"> </w:t>
      </w:r>
      <w:r>
        <w:rPr>
          <w:w w:val="120"/>
          <w:sz w:val="15"/>
        </w:rPr>
        <w:t>et</w:t>
      </w:r>
      <w:r>
        <w:rPr>
          <w:spacing w:val="-13"/>
          <w:w w:val="120"/>
          <w:sz w:val="15"/>
        </w:rPr>
        <w:t xml:space="preserve"> </w:t>
      </w:r>
      <w:r>
        <w:rPr>
          <w:w w:val="120"/>
          <w:sz w:val="15"/>
        </w:rPr>
        <w:t>visible.</w:t>
      </w:r>
    </w:p>
    <w:p w14:paraId="435DA7B3" w14:textId="77777777" w:rsidR="0017781D" w:rsidRDefault="0017781D">
      <w:pPr>
        <w:pStyle w:val="Corpsdetexte"/>
        <w:spacing w:before="49"/>
      </w:pPr>
    </w:p>
    <w:p w14:paraId="7AF748A7" w14:textId="77777777" w:rsidR="0017781D" w:rsidRDefault="00000000">
      <w:pPr>
        <w:pStyle w:val="Paragraphedeliste"/>
        <w:numPr>
          <w:ilvl w:val="0"/>
          <w:numId w:val="3"/>
        </w:numPr>
        <w:tabs>
          <w:tab w:val="left" w:pos="454"/>
        </w:tabs>
        <w:ind w:left="454" w:hanging="342"/>
        <w:rPr>
          <w:sz w:val="15"/>
        </w:rPr>
      </w:pPr>
      <w:r>
        <w:rPr>
          <w:w w:val="115"/>
          <w:sz w:val="15"/>
        </w:rPr>
        <w:t>L'EUIPO conteste les arguments de</w:t>
      </w:r>
      <w:r>
        <w:rPr>
          <w:spacing w:val="1"/>
          <w:w w:val="115"/>
          <w:sz w:val="15"/>
        </w:rPr>
        <w:t xml:space="preserve"> </w:t>
      </w:r>
      <w:r>
        <w:rPr>
          <w:w w:val="115"/>
          <w:sz w:val="15"/>
        </w:rPr>
        <w:t xml:space="preserve">la </w:t>
      </w:r>
      <w:r>
        <w:rPr>
          <w:spacing w:val="-2"/>
          <w:w w:val="115"/>
          <w:sz w:val="15"/>
        </w:rPr>
        <w:t>requérante.</w:t>
      </w:r>
    </w:p>
    <w:p w14:paraId="7BAB2B92" w14:textId="77777777" w:rsidR="0017781D" w:rsidRDefault="0017781D">
      <w:pPr>
        <w:pStyle w:val="Corpsdetexte"/>
        <w:spacing w:before="104"/>
      </w:pPr>
    </w:p>
    <w:p w14:paraId="70B37872" w14:textId="77777777" w:rsidR="0017781D" w:rsidRDefault="00000000">
      <w:pPr>
        <w:pStyle w:val="Paragraphedeliste"/>
        <w:numPr>
          <w:ilvl w:val="0"/>
          <w:numId w:val="3"/>
        </w:numPr>
        <w:tabs>
          <w:tab w:val="left" w:pos="454"/>
        </w:tabs>
        <w:spacing w:line="312" w:lineRule="auto"/>
        <w:ind w:right="61" w:firstLine="0"/>
        <w:jc w:val="both"/>
        <w:rPr>
          <w:sz w:val="15"/>
        </w:rPr>
      </w:pPr>
      <w:r>
        <w:rPr>
          <w:w w:val="115"/>
          <w:sz w:val="15"/>
        </w:rPr>
        <w:t xml:space="preserve">En l'espèce, la chambre de recours a conclu, au point 143 de la décision attaquée, que les signes concernés avaient une structure et une composition globale similaires, dans lesquelles les lettres majuscules jointes « MK » étaient frappantes ou codominantes. Elle a également considéré, en substance, que les signes différaient par l'élément « </w:t>
      </w:r>
      <w:proofErr w:type="spellStart"/>
      <w:r>
        <w:rPr>
          <w:w w:val="115"/>
          <w:sz w:val="15"/>
        </w:rPr>
        <w:t>kors</w:t>
      </w:r>
      <w:proofErr w:type="spellEnd"/>
      <w:r>
        <w:rPr>
          <w:w w:val="115"/>
          <w:sz w:val="15"/>
        </w:rPr>
        <w:t xml:space="preserve"> » de la marque antérieure et l'élément « </w:t>
      </w:r>
      <w:proofErr w:type="spellStart"/>
      <w:r>
        <w:rPr>
          <w:w w:val="115"/>
          <w:sz w:val="15"/>
        </w:rPr>
        <w:t>michele</w:t>
      </w:r>
      <w:proofErr w:type="spellEnd"/>
      <w:r>
        <w:rPr>
          <w:w w:val="115"/>
          <w:sz w:val="15"/>
        </w:rPr>
        <w:t xml:space="preserve"> » de la marque contestée qui figuraient dans une position secondaire et par les couleurs de l'arrière-plan des cercles de la marque contestée. Ainsi, la chambre de recours a conclu que, malgré leurs différences, les signes concernés présentaient un degré moyen de similitude visuelle.</w:t>
      </w:r>
    </w:p>
    <w:p w14:paraId="3020A9B9" w14:textId="77777777" w:rsidR="0017781D" w:rsidRDefault="0017781D">
      <w:pPr>
        <w:pStyle w:val="Corpsdetexte"/>
        <w:spacing w:before="50"/>
      </w:pPr>
    </w:p>
    <w:p w14:paraId="701BDEDE" w14:textId="77777777" w:rsidR="0017781D" w:rsidRDefault="00000000">
      <w:pPr>
        <w:pStyle w:val="Paragraphedeliste"/>
        <w:numPr>
          <w:ilvl w:val="0"/>
          <w:numId w:val="3"/>
        </w:numPr>
        <w:tabs>
          <w:tab w:val="left" w:pos="454"/>
        </w:tabs>
        <w:spacing w:line="312" w:lineRule="auto"/>
        <w:ind w:right="62" w:firstLine="0"/>
        <w:jc w:val="both"/>
        <w:rPr>
          <w:sz w:val="15"/>
        </w:rPr>
      </w:pPr>
      <w:r>
        <w:rPr>
          <w:w w:val="115"/>
          <w:sz w:val="15"/>
        </w:rPr>
        <w:t>À cet égard, il convient de relever, à l'instar de la chambre de recours, qu'en raison de la taille et de la position centrale des</w:t>
      </w:r>
      <w:r>
        <w:rPr>
          <w:spacing w:val="-3"/>
          <w:w w:val="115"/>
          <w:sz w:val="15"/>
        </w:rPr>
        <w:t xml:space="preserve"> </w:t>
      </w:r>
      <w:r>
        <w:rPr>
          <w:w w:val="115"/>
          <w:sz w:val="15"/>
        </w:rPr>
        <w:t>lettres</w:t>
      </w:r>
      <w:r>
        <w:rPr>
          <w:spacing w:val="-3"/>
          <w:w w:val="115"/>
          <w:sz w:val="15"/>
        </w:rPr>
        <w:t xml:space="preserve"> </w:t>
      </w:r>
      <w:r>
        <w:rPr>
          <w:w w:val="115"/>
          <w:sz w:val="15"/>
        </w:rPr>
        <w:t>majuscules</w:t>
      </w:r>
      <w:r>
        <w:rPr>
          <w:spacing w:val="-3"/>
          <w:w w:val="115"/>
          <w:sz w:val="15"/>
        </w:rPr>
        <w:t xml:space="preserve"> </w:t>
      </w:r>
      <w:r>
        <w:rPr>
          <w:w w:val="115"/>
          <w:sz w:val="15"/>
        </w:rPr>
        <w:t>jointes</w:t>
      </w:r>
      <w:r>
        <w:rPr>
          <w:spacing w:val="-3"/>
          <w:w w:val="115"/>
          <w:sz w:val="15"/>
        </w:rPr>
        <w:t xml:space="preserve"> </w:t>
      </w:r>
      <w:r>
        <w:rPr>
          <w:w w:val="115"/>
          <w:sz w:val="15"/>
        </w:rPr>
        <w:t>«</w:t>
      </w:r>
      <w:r>
        <w:rPr>
          <w:spacing w:val="-3"/>
          <w:w w:val="115"/>
          <w:sz w:val="15"/>
        </w:rPr>
        <w:t xml:space="preserve"> </w:t>
      </w:r>
      <w:r>
        <w:rPr>
          <w:w w:val="115"/>
          <w:sz w:val="15"/>
        </w:rPr>
        <w:t>MK</w:t>
      </w:r>
      <w:r>
        <w:rPr>
          <w:spacing w:val="-3"/>
          <w:w w:val="115"/>
          <w:sz w:val="15"/>
        </w:rPr>
        <w:t xml:space="preserve"> </w:t>
      </w:r>
      <w:r>
        <w:rPr>
          <w:w w:val="115"/>
          <w:sz w:val="15"/>
        </w:rPr>
        <w:t>»,</w:t>
      </w:r>
      <w:r>
        <w:rPr>
          <w:spacing w:val="-3"/>
          <w:w w:val="115"/>
          <w:sz w:val="15"/>
        </w:rPr>
        <w:t xml:space="preserve"> </w:t>
      </w:r>
      <w:r>
        <w:rPr>
          <w:w w:val="115"/>
          <w:sz w:val="15"/>
        </w:rPr>
        <w:t>écrites</w:t>
      </w:r>
      <w:r>
        <w:rPr>
          <w:spacing w:val="-3"/>
          <w:w w:val="115"/>
          <w:sz w:val="15"/>
        </w:rPr>
        <w:t xml:space="preserve"> </w:t>
      </w:r>
      <w:r>
        <w:rPr>
          <w:w w:val="115"/>
          <w:sz w:val="15"/>
        </w:rPr>
        <w:t>dans</w:t>
      </w:r>
      <w:r>
        <w:rPr>
          <w:spacing w:val="-3"/>
          <w:w w:val="115"/>
          <w:sz w:val="15"/>
        </w:rPr>
        <w:t xml:space="preserve"> </w:t>
      </w:r>
      <w:r>
        <w:rPr>
          <w:w w:val="115"/>
          <w:sz w:val="15"/>
        </w:rPr>
        <w:t>une</w:t>
      </w:r>
      <w:r>
        <w:rPr>
          <w:spacing w:val="-3"/>
          <w:w w:val="115"/>
          <w:sz w:val="15"/>
        </w:rPr>
        <w:t xml:space="preserve"> </w:t>
      </w:r>
      <w:r>
        <w:rPr>
          <w:w w:val="115"/>
          <w:sz w:val="15"/>
        </w:rPr>
        <w:t>police</w:t>
      </w:r>
      <w:r>
        <w:rPr>
          <w:spacing w:val="-3"/>
          <w:w w:val="115"/>
          <w:sz w:val="15"/>
        </w:rPr>
        <w:t xml:space="preserve"> </w:t>
      </w:r>
      <w:r>
        <w:rPr>
          <w:w w:val="115"/>
          <w:sz w:val="15"/>
        </w:rPr>
        <w:t>de</w:t>
      </w:r>
      <w:r>
        <w:rPr>
          <w:spacing w:val="-3"/>
          <w:w w:val="115"/>
          <w:sz w:val="15"/>
        </w:rPr>
        <w:t xml:space="preserve"> </w:t>
      </w:r>
      <w:r>
        <w:rPr>
          <w:w w:val="115"/>
          <w:sz w:val="15"/>
        </w:rPr>
        <w:t>caractères</w:t>
      </w:r>
      <w:r>
        <w:rPr>
          <w:spacing w:val="-3"/>
          <w:w w:val="115"/>
          <w:sz w:val="15"/>
        </w:rPr>
        <w:t xml:space="preserve"> </w:t>
      </w:r>
      <w:r>
        <w:rPr>
          <w:w w:val="115"/>
          <w:sz w:val="15"/>
        </w:rPr>
        <w:t>simple,</w:t>
      </w:r>
      <w:r>
        <w:rPr>
          <w:spacing w:val="-3"/>
          <w:w w:val="115"/>
          <w:sz w:val="15"/>
        </w:rPr>
        <w:t xml:space="preserve"> </w:t>
      </w:r>
      <w:r>
        <w:rPr>
          <w:w w:val="115"/>
          <w:sz w:val="15"/>
        </w:rPr>
        <w:t>et</w:t>
      </w:r>
      <w:r>
        <w:rPr>
          <w:spacing w:val="-3"/>
          <w:w w:val="115"/>
          <w:sz w:val="15"/>
        </w:rPr>
        <w:t xml:space="preserve"> </w:t>
      </w:r>
      <w:r>
        <w:rPr>
          <w:w w:val="115"/>
          <w:sz w:val="15"/>
        </w:rPr>
        <w:t>de</w:t>
      </w:r>
      <w:r>
        <w:rPr>
          <w:spacing w:val="-3"/>
          <w:w w:val="115"/>
          <w:sz w:val="15"/>
        </w:rPr>
        <w:t xml:space="preserve"> </w:t>
      </w:r>
      <w:r>
        <w:rPr>
          <w:w w:val="115"/>
          <w:sz w:val="15"/>
        </w:rPr>
        <w:t>la</w:t>
      </w:r>
      <w:r>
        <w:rPr>
          <w:spacing w:val="-3"/>
          <w:w w:val="115"/>
          <w:sz w:val="15"/>
        </w:rPr>
        <w:t xml:space="preserve"> </w:t>
      </w:r>
      <w:r>
        <w:rPr>
          <w:w w:val="115"/>
          <w:sz w:val="15"/>
        </w:rPr>
        <w:t>position</w:t>
      </w:r>
      <w:r>
        <w:rPr>
          <w:spacing w:val="-3"/>
          <w:w w:val="115"/>
          <w:sz w:val="15"/>
        </w:rPr>
        <w:t xml:space="preserve"> </w:t>
      </w:r>
      <w:r>
        <w:rPr>
          <w:w w:val="115"/>
          <w:sz w:val="15"/>
        </w:rPr>
        <w:t>initiale</w:t>
      </w:r>
      <w:r>
        <w:rPr>
          <w:spacing w:val="-3"/>
          <w:w w:val="115"/>
          <w:sz w:val="15"/>
        </w:rPr>
        <w:t xml:space="preserve"> </w:t>
      </w:r>
      <w:r>
        <w:rPr>
          <w:w w:val="115"/>
          <w:sz w:val="15"/>
        </w:rPr>
        <w:t>de</w:t>
      </w:r>
      <w:r>
        <w:rPr>
          <w:spacing w:val="-3"/>
          <w:w w:val="115"/>
          <w:sz w:val="15"/>
        </w:rPr>
        <w:t xml:space="preserve"> </w:t>
      </w:r>
      <w:r>
        <w:rPr>
          <w:w w:val="115"/>
          <w:sz w:val="15"/>
        </w:rPr>
        <w:t>l'autre</w:t>
      </w:r>
      <w:r>
        <w:rPr>
          <w:spacing w:val="-3"/>
          <w:w w:val="115"/>
          <w:sz w:val="15"/>
        </w:rPr>
        <w:t xml:space="preserve"> </w:t>
      </w:r>
      <w:r>
        <w:rPr>
          <w:w w:val="115"/>
          <w:sz w:val="15"/>
        </w:rPr>
        <w:t xml:space="preserve">élément commun « </w:t>
      </w:r>
      <w:proofErr w:type="spellStart"/>
      <w:r>
        <w:rPr>
          <w:w w:val="115"/>
          <w:sz w:val="15"/>
        </w:rPr>
        <w:t>michael</w:t>
      </w:r>
      <w:proofErr w:type="spellEnd"/>
      <w:r>
        <w:rPr>
          <w:w w:val="115"/>
          <w:sz w:val="15"/>
        </w:rPr>
        <w:t xml:space="preserve"> » écrit dans une police de caractères quasi-identique, les deux signes concernés avaient une structure globalement similaire.</w:t>
      </w:r>
    </w:p>
    <w:p w14:paraId="7841E17B" w14:textId="77777777" w:rsidR="0017781D" w:rsidRDefault="0017781D">
      <w:pPr>
        <w:pStyle w:val="Corpsdetexte"/>
        <w:spacing w:before="50"/>
      </w:pPr>
    </w:p>
    <w:p w14:paraId="12742F30" w14:textId="77777777" w:rsidR="0017781D" w:rsidRDefault="00000000">
      <w:pPr>
        <w:pStyle w:val="Paragraphedeliste"/>
        <w:numPr>
          <w:ilvl w:val="0"/>
          <w:numId w:val="3"/>
        </w:numPr>
        <w:tabs>
          <w:tab w:val="left" w:pos="466"/>
        </w:tabs>
        <w:spacing w:line="312" w:lineRule="auto"/>
        <w:ind w:right="62" w:firstLine="0"/>
        <w:jc w:val="both"/>
        <w:rPr>
          <w:sz w:val="15"/>
        </w:rPr>
      </w:pPr>
      <w:r>
        <w:rPr>
          <w:w w:val="115"/>
          <w:sz w:val="15"/>
        </w:rPr>
        <w:t xml:space="preserve">Ainsi qu'il ressort du point 98 ci-dessus, l'élément « </w:t>
      </w:r>
      <w:proofErr w:type="spellStart"/>
      <w:r>
        <w:rPr>
          <w:w w:val="115"/>
          <w:sz w:val="15"/>
        </w:rPr>
        <w:t>mk</w:t>
      </w:r>
      <w:proofErr w:type="spellEnd"/>
      <w:r>
        <w:rPr>
          <w:w w:val="115"/>
          <w:sz w:val="15"/>
        </w:rPr>
        <w:t xml:space="preserve"> » est aussi, contrairement à ce que soutient la requérante, un élément frappant des signes concernés. Or, selon la jurisprudence, lorsque l'élément dominant de la marque antérieure est entièrement inclus dans la marque contestée, comme en l'espèce, les signes concernés présentent une certaine similitude sur le plan visuel [voir, en ce sens, arrêt du 19 avril 2016, 100 </w:t>
      </w:r>
      <w:r>
        <w:rPr>
          <w:w w:val="135"/>
          <w:sz w:val="15"/>
        </w:rPr>
        <w:t xml:space="preserve">% </w:t>
      </w:r>
      <w:r>
        <w:rPr>
          <w:w w:val="115"/>
          <w:sz w:val="15"/>
        </w:rPr>
        <w:t xml:space="preserve">Capri Italia/EUIPO – IN.PRO.DI (100 </w:t>
      </w:r>
      <w:r>
        <w:rPr>
          <w:w w:val="135"/>
          <w:sz w:val="15"/>
        </w:rPr>
        <w:t xml:space="preserve">% </w:t>
      </w:r>
      <w:r>
        <w:rPr>
          <w:w w:val="115"/>
          <w:sz w:val="15"/>
        </w:rPr>
        <w:t>Capri), T-198/14, non publié, EU:T:2016:222, point 99].</w:t>
      </w:r>
    </w:p>
    <w:p w14:paraId="0E42EF86" w14:textId="77777777" w:rsidR="0017781D" w:rsidRDefault="0017781D">
      <w:pPr>
        <w:pStyle w:val="Corpsdetexte"/>
        <w:spacing w:before="50"/>
      </w:pPr>
    </w:p>
    <w:p w14:paraId="38EBAC2A" w14:textId="77777777" w:rsidR="0017781D" w:rsidRDefault="00000000">
      <w:pPr>
        <w:pStyle w:val="Paragraphedeliste"/>
        <w:numPr>
          <w:ilvl w:val="0"/>
          <w:numId w:val="3"/>
        </w:numPr>
        <w:tabs>
          <w:tab w:val="left" w:pos="466"/>
        </w:tabs>
        <w:spacing w:before="1" w:line="312" w:lineRule="auto"/>
        <w:ind w:right="67" w:firstLine="0"/>
        <w:jc w:val="both"/>
        <w:rPr>
          <w:sz w:val="15"/>
        </w:rPr>
      </w:pPr>
      <w:r>
        <w:rPr>
          <w:w w:val="115"/>
          <w:sz w:val="15"/>
        </w:rPr>
        <w:t xml:space="preserve">Bien que les signes concernés présentent des différences, il n'en reste pas moins que ces dernières ne permettent pas d'aboutir à la conclusion selon laquelle, comme le soutient la requérante, ces signes sont différents. D'une part, étant décoratif, l'élément figuratif de la marque contestée a, comme l'a relevé à juste titre la chambre de recours, une incidence secondaire dans la perception du public pertinent. D'autre part, bien que les éléments « </w:t>
      </w:r>
      <w:proofErr w:type="spellStart"/>
      <w:r>
        <w:rPr>
          <w:w w:val="115"/>
          <w:sz w:val="15"/>
        </w:rPr>
        <w:t>kors</w:t>
      </w:r>
      <w:proofErr w:type="spellEnd"/>
      <w:r>
        <w:rPr>
          <w:w w:val="115"/>
          <w:sz w:val="15"/>
        </w:rPr>
        <w:t xml:space="preserve"> » de la marque antérieure et « </w:t>
      </w:r>
      <w:proofErr w:type="spellStart"/>
      <w:r>
        <w:rPr>
          <w:w w:val="115"/>
          <w:sz w:val="15"/>
        </w:rPr>
        <w:t>michele</w:t>
      </w:r>
      <w:proofErr w:type="spellEnd"/>
      <w:r>
        <w:rPr>
          <w:w w:val="115"/>
          <w:sz w:val="15"/>
        </w:rPr>
        <w:t xml:space="preserve"> » de la marque contestée ne soient pas négligeables, leurs différences sont secondaires, en raison de la position secondaire</w:t>
      </w:r>
      <w:r>
        <w:rPr>
          <w:spacing w:val="-1"/>
          <w:w w:val="115"/>
          <w:sz w:val="15"/>
        </w:rPr>
        <w:t xml:space="preserve"> </w:t>
      </w:r>
      <w:r>
        <w:rPr>
          <w:w w:val="115"/>
          <w:sz w:val="15"/>
        </w:rPr>
        <w:t>et</w:t>
      </w:r>
      <w:r>
        <w:rPr>
          <w:spacing w:val="-1"/>
          <w:w w:val="115"/>
          <w:sz w:val="15"/>
        </w:rPr>
        <w:t xml:space="preserve"> </w:t>
      </w:r>
      <w:r>
        <w:rPr>
          <w:w w:val="115"/>
          <w:sz w:val="15"/>
        </w:rPr>
        <w:t>de</w:t>
      </w:r>
      <w:r>
        <w:rPr>
          <w:spacing w:val="-1"/>
          <w:w w:val="115"/>
          <w:sz w:val="15"/>
        </w:rPr>
        <w:t xml:space="preserve"> </w:t>
      </w:r>
      <w:r>
        <w:rPr>
          <w:w w:val="115"/>
          <w:sz w:val="15"/>
        </w:rPr>
        <w:t>la</w:t>
      </w:r>
      <w:r>
        <w:rPr>
          <w:spacing w:val="-1"/>
          <w:w w:val="115"/>
          <w:sz w:val="15"/>
        </w:rPr>
        <w:t xml:space="preserve"> </w:t>
      </w:r>
      <w:r>
        <w:rPr>
          <w:w w:val="115"/>
          <w:sz w:val="15"/>
        </w:rPr>
        <w:t>taille</w:t>
      </w:r>
      <w:r>
        <w:rPr>
          <w:spacing w:val="-1"/>
          <w:w w:val="115"/>
          <w:sz w:val="15"/>
        </w:rPr>
        <w:t xml:space="preserve"> </w:t>
      </w:r>
      <w:r>
        <w:rPr>
          <w:w w:val="115"/>
          <w:sz w:val="15"/>
        </w:rPr>
        <w:t>de</w:t>
      </w:r>
      <w:r>
        <w:rPr>
          <w:spacing w:val="-1"/>
          <w:w w:val="115"/>
          <w:sz w:val="15"/>
        </w:rPr>
        <w:t xml:space="preserve"> </w:t>
      </w:r>
      <w:r>
        <w:rPr>
          <w:w w:val="115"/>
          <w:sz w:val="15"/>
        </w:rPr>
        <w:t>ces</w:t>
      </w:r>
      <w:r>
        <w:rPr>
          <w:spacing w:val="-1"/>
          <w:w w:val="115"/>
          <w:sz w:val="15"/>
        </w:rPr>
        <w:t xml:space="preserve"> </w:t>
      </w:r>
      <w:r>
        <w:rPr>
          <w:w w:val="115"/>
          <w:sz w:val="15"/>
        </w:rPr>
        <w:t>éléments,</w:t>
      </w:r>
      <w:r>
        <w:rPr>
          <w:spacing w:val="-1"/>
          <w:w w:val="115"/>
          <w:sz w:val="15"/>
        </w:rPr>
        <w:t xml:space="preserve"> </w:t>
      </w:r>
      <w:r>
        <w:rPr>
          <w:w w:val="115"/>
          <w:sz w:val="15"/>
        </w:rPr>
        <w:t>et,</w:t>
      </w:r>
      <w:r>
        <w:rPr>
          <w:spacing w:val="-1"/>
          <w:w w:val="115"/>
          <w:sz w:val="15"/>
        </w:rPr>
        <w:t xml:space="preserve"> </w:t>
      </w:r>
      <w:r>
        <w:rPr>
          <w:w w:val="115"/>
          <w:sz w:val="15"/>
        </w:rPr>
        <w:t>partant,</w:t>
      </w:r>
      <w:r>
        <w:rPr>
          <w:spacing w:val="-1"/>
          <w:w w:val="115"/>
          <w:sz w:val="15"/>
        </w:rPr>
        <w:t xml:space="preserve"> </w:t>
      </w:r>
      <w:r>
        <w:rPr>
          <w:w w:val="115"/>
          <w:sz w:val="15"/>
        </w:rPr>
        <w:t>ne</w:t>
      </w:r>
      <w:r>
        <w:rPr>
          <w:spacing w:val="-1"/>
          <w:w w:val="115"/>
          <w:sz w:val="15"/>
        </w:rPr>
        <w:t xml:space="preserve"> </w:t>
      </w:r>
      <w:r>
        <w:rPr>
          <w:w w:val="115"/>
          <w:sz w:val="15"/>
        </w:rPr>
        <w:t>sont</w:t>
      </w:r>
      <w:r>
        <w:rPr>
          <w:spacing w:val="-1"/>
          <w:w w:val="115"/>
          <w:sz w:val="15"/>
        </w:rPr>
        <w:t xml:space="preserve"> </w:t>
      </w:r>
      <w:r>
        <w:rPr>
          <w:w w:val="115"/>
          <w:sz w:val="15"/>
        </w:rPr>
        <w:t>pas</w:t>
      </w:r>
      <w:r>
        <w:rPr>
          <w:spacing w:val="-1"/>
          <w:w w:val="115"/>
          <w:sz w:val="15"/>
        </w:rPr>
        <w:t xml:space="preserve"> </w:t>
      </w:r>
      <w:r>
        <w:rPr>
          <w:w w:val="115"/>
          <w:sz w:val="15"/>
        </w:rPr>
        <w:t>de</w:t>
      </w:r>
      <w:r>
        <w:rPr>
          <w:spacing w:val="-1"/>
          <w:w w:val="115"/>
          <w:sz w:val="15"/>
        </w:rPr>
        <w:t xml:space="preserve"> </w:t>
      </w:r>
      <w:r>
        <w:rPr>
          <w:w w:val="115"/>
          <w:sz w:val="15"/>
        </w:rPr>
        <w:t>nature</w:t>
      </w:r>
      <w:r>
        <w:rPr>
          <w:spacing w:val="-1"/>
          <w:w w:val="115"/>
          <w:sz w:val="15"/>
        </w:rPr>
        <w:t xml:space="preserve"> </w:t>
      </w:r>
      <w:r>
        <w:rPr>
          <w:w w:val="115"/>
          <w:sz w:val="15"/>
        </w:rPr>
        <w:t>à</w:t>
      </w:r>
      <w:r>
        <w:rPr>
          <w:spacing w:val="-1"/>
          <w:w w:val="115"/>
          <w:sz w:val="15"/>
        </w:rPr>
        <w:t xml:space="preserve"> </w:t>
      </w:r>
      <w:r>
        <w:rPr>
          <w:w w:val="115"/>
          <w:sz w:val="15"/>
        </w:rPr>
        <w:t>différencier</w:t>
      </w:r>
      <w:r>
        <w:rPr>
          <w:spacing w:val="-1"/>
          <w:w w:val="115"/>
          <w:sz w:val="15"/>
        </w:rPr>
        <w:t xml:space="preserve"> </w:t>
      </w:r>
      <w:r>
        <w:rPr>
          <w:w w:val="115"/>
          <w:sz w:val="15"/>
        </w:rPr>
        <w:t>les</w:t>
      </w:r>
      <w:r>
        <w:rPr>
          <w:spacing w:val="-1"/>
          <w:w w:val="115"/>
          <w:sz w:val="15"/>
        </w:rPr>
        <w:t xml:space="preserve"> </w:t>
      </w:r>
      <w:r>
        <w:rPr>
          <w:w w:val="115"/>
          <w:sz w:val="15"/>
        </w:rPr>
        <w:t>signes</w:t>
      </w:r>
      <w:r>
        <w:rPr>
          <w:spacing w:val="-1"/>
          <w:w w:val="115"/>
          <w:sz w:val="15"/>
        </w:rPr>
        <w:t xml:space="preserve"> </w:t>
      </w:r>
      <w:r>
        <w:rPr>
          <w:w w:val="115"/>
          <w:sz w:val="15"/>
        </w:rPr>
        <w:t>concernés.</w:t>
      </w:r>
    </w:p>
    <w:p w14:paraId="4438A1D9" w14:textId="77777777" w:rsidR="0017781D" w:rsidRDefault="0017781D">
      <w:pPr>
        <w:pStyle w:val="Corpsdetexte"/>
        <w:spacing w:before="49"/>
      </w:pPr>
    </w:p>
    <w:p w14:paraId="4BA5CC76" w14:textId="77777777" w:rsidR="0017781D" w:rsidRDefault="00000000">
      <w:pPr>
        <w:pStyle w:val="Paragraphedeliste"/>
        <w:numPr>
          <w:ilvl w:val="0"/>
          <w:numId w:val="3"/>
        </w:numPr>
        <w:tabs>
          <w:tab w:val="left" w:pos="454"/>
        </w:tabs>
        <w:spacing w:line="312" w:lineRule="auto"/>
        <w:ind w:right="63" w:firstLine="0"/>
        <w:jc w:val="both"/>
        <w:rPr>
          <w:sz w:val="15"/>
        </w:rPr>
      </w:pPr>
      <w:r>
        <w:rPr>
          <w:w w:val="115"/>
          <w:sz w:val="15"/>
        </w:rPr>
        <w:t>Dans ces conditions, il convient de conclure que c'est à juste titre que la chambre de recours a considéré que le degré de similitude sur le plan visuel était moyen.</w:t>
      </w:r>
    </w:p>
    <w:p w14:paraId="32A1A169" w14:textId="77777777" w:rsidR="0017781D" w:rsidRDefault="0017781D">
      <w:pPr>
        <w:pStyle w:val="Corpsdetexte"/>
        <w:spacing w:before="51"/>
      </w:pPr>
    </w:p>
    <w:p w14:paraId="7DBA0B1D" w14:textId="77777777" w:rsidR="0017781D" w:rsidRDefault="00000000">
      <w:pPr>
        <w:pStyle w:val="Paragraphedeliste"/>
        <w:numPr>
          <w:ilvl w:val="0"/>
          <w:numId w:val="4"/>
        </w:numPr>
        <w:tabs>
          <w:tab w:val="left" w:pos="242"/>
        </w:tabs>
        <w:ind w:left="242" w:hanging="130"/>
        <w:jc w:val="left"/>
        <w:rPr>
          <w:sz w:val="15"/>
        </w:rPr>
      </w:pPr>
      <w:r>
        <w:rPr>
          <w:w w:val="115"/>
          <w:sz w:val="15"/>
        </w:rPr>
        <w:t>Sur</w:t>
      </w:r>
      <w:r>
        <w:rPr>
          <w:spacing w:val="3"/>
          <w:w w:val="115"/>
          <w:sz w:val="15"/>
        </w:rPr>
        <w:t xml:space="preserve"> </w:t>
      </w:r>
      <w:r>
        <w:rPr>
          <w:w w:val="115"/>
          <w:sz w:val="15"/>
        </w:rPr>
        <w:t>la</w:t>
      </w:r>
      <w:r>
        <w:rPr>
          <w:spacing w:val="4"/>
          <w:w w:val="115"/>
          <w:sz w:val="15"/>
        </w:rPr>
        <w:t xml:space="preserve"> </w:t>
      </w:r>
      <w:r>
        <w:rPr>
          <w:w w:val="115"/>
          <w:sz w:val="15"/>
        </w:rPr>
        <w:t>comparaison</w:t>
      </w:r>
      <w:r>
        <w:rPr>
          <w:spacing w:val="4"/>
          <w:w w:val="115"/>
          <w:sz w:val="15"/>
        </w:rPr>
        <w:t xml:space="preserve"> </w:t>
      </w:r>
      <w:r>
        <w:rPr>
          <w:spacing w:val="-2"/>
          <w:w w:val="115"/>
          <w:sz w:val="15"/>
        </w:rPr>
        <w:t>phonétique</w:t>
      </w:r>
    </w:p>
    <w:p w14:paraId="65494CCC" w14:textId="77777777" w:rsidR="0017781D" w:rsidRDefault="0017781D">
      <w:pPr>
        <w:pStyle w:val="Corpsdetexte"/>
        <w:spacing w:before="104"/>
      </w:pPr>
    </w:p>
    <w:p w14:paraId="4814124A" w14:textId="77777777" w:rsidR="0017781D" w:rsidRDefault="00000000">
      <w:pPr>
        <w:pStyle w:val="Paragraphedeliste"/>
        <w:numPr>
          <w:ilvl w:val="0"/>
          <w:numId w:val="3"/>
        </w:numPr>
        <w:tabs>
          <w:tab w:val="left" w:pos="490"/>
        </w:tabs>
        <w:spacing w:line="312" w:lineRule="auto"/>
        <w:ind w:right="67" w:firstLine="0"/>
        <w:jc w:val="both"/>
        <w:rPr>
          <w:sz w:val="15"/>
        </w:rPr>
      </w:pPr>
      <w:r>
        <w:rPr>
          <w:w w:val="115"/>
          <w:sz w:val="15"/>
        </w:rPr>
        <w:t xml:space="preserve">Selon la requérante, les marques concernées ont une structure globale différente qui résulte en des prononciations différentes, dès lors que le consommateur lirait la marque antérieure comme « </w:t>
      </w:r>
      <w:proofErr w:type="spellStart"/>
      <w:r>
        <w:rPr>
          <w:w w:val="115"/>
          <w:sz w:val="15"/>
        </w:rPr>
        <w:t>michael</w:t>
      </w:r>
      <w:proofErr w:type="spellEnd"/>
      <w:r>
        <w:rPr>
          <w:w w:val="115"/>
          <w:sz w:val="15"/>
        </w:rPr>
        <w:t xml:space="preserve"> </w:t>
      </w:r>
      <w:proofErr w:type="spellStart"/>
      <w:r>
        <w:rPr>
          <w:w w:val="115"/>
          <w:sz w:val="15"/>
        </w:rPr>
        <w:t>kors</w:t>
      </w:r>
      <w:proofErr w:type="spellEnd"/>
      <w:r>
        <w:rPr>
          <w:w w:val="115"/>
          <w:sz w:val="15"/>
        </w:rPr>
        <w:t xml:space="preserve"> » sans abréviation, alors qu'il</w:t>
      </w:r>
      <w:r>
        <w:rPr>
          <w:spacing w:val="40"/>
          <w:w w:val="115"/>
          <w:sz w:val="15"/>
        </w:rPr>
        <w:t xml:space="preserve"> </w:t>
      </w:r>
      <w:r>
        <w:rPr>
          <w:w w:val="115"/>
          <w:sz w:val="15"/>
        </w:rPr>
        <w:t xml:space="preserve">lirait la marque contestée comme « </w:t>
      </w:r>
      <w:proofErr w:type="spellStart"/>
      <w:r>
        <w:rPr>
          <w:w w:val="115"/>
          <w:sz w:val="15"/>
        </w:rPr>
        <w:t>mk</w:t>
      </w:r>
      <w:proofErr w:type="spellEnd"/>
      <w:r>
        <w:rPr>
          <w:w w:val="115"/>
          <w:sz w:val="15"/>
        </w:rPr>
        <w:t xml:space="preserve"> </w:t>
      </w:r>
      <w:proofErr w:type="spellStart"/>
      <w:r>
        <w:rPr>
          <w:w w:val="115"/>
          <w:sz w:val="15"/>
        </w:rPr>
        <w:t>michael</w:t>
      </w:r>
      <w:proofErr w:type="spellEnd"/>
      <w:r>
        <w:rPr>
          <w:w w:val="115"/>
          <w:sz w:val="15"/>
        </w:rPr>
        <w:t xml:space="preserve"> </w:t>
      </w:r>
      <w:proofErr w:type="spellStart"/>
      <w:r>
        <w:rPr>
          <w:w w:val="115"/>
          <w:sz w:val="15"/>
        </w:rPr>
        <w:t>michele</w:t>
      </w:r>
      <w:proofErr w:type="spellEnd"/>
      <w:r>
        <w:rPr>
          <w:w w:val="115"/>
          <w:sz w:val="15"/>
        </w:rPr>
        <w:t xml:space="preserve"> ».</w:t>
      </w:r>
    </w:p>
    <w:p w14:paraId="450E751A" w14:textId="77777777" w:rsidR="0017781D" w:rsidRDefault="0017781D">
      <w:pPr>
        <w:pStyle w:val="Corpsdetexte"/>
        <w:spacing w:before="51"/>
      </w:pPr>
    </w:p>
    <w:p w14:paraId="56AF4694" w14:textId="77777777" w:rsidR="0017781D" w:rsidRDefault="00000000">
      <w:pPr>
        <w:pStyle w:val="Paragraphedeliste"/>
        <w:numPr>
          <w:ilvl w:val="0"/>
          <w:numId w:val="3"/>
        </w:numPr>
        <w:tabs>
          <w:tab w:val="left" w:pos="454"/>
        </w:tabs>
        <w:ind w:left="454" w:hanging="342"/>
        <w:rPr>
          <w:sz w:val="15"/>
        </w:rPr>
      </w:pPr>
      <w:r>
        <w:rPr>
          <w:w w:val="115"/>
          <w:sz w:val="15"/>
        </w:rPr>
        <w:t>L'EUIPO</w:t>
      </w:r>
      <w:r>
        <w:rPr>
          <w:spacing w:val="-4"/>
          <w:w w:val="115"/>
          <w:sz w:val="15"/>
        </w:rPr>
        <w:t xml:space="preserve"> </w:t>
      </w:r>
      <w:r>
        <w:rPr>
          <w:w w:val="115"/>
          <w:sz w:val="15"/>
        </w:rPr>
        <w:t>défend</w:t>
      </w:r>
      <w:r>
        <w:rPr>
          <w:spacing w:val="-3"/>
          <w:w w:val="115"/>
          <w:sz w:val="15"/>
        </w:rPr>
        <w:t xml:space="preserve"> </w:t>
      </w:r>
      <w:r>
        <w:rPr>
          <w:w w:val="115"/>
          <w:sz w:val="15"/>
        </w:rPr>
        <w:t>les</w:t>
      </w:r>
      <w:r>
        <w:rPr>
          <w:spacing w:val="-4"/>
          <w:w w:val="115"/>
          <w:sz w:val="15"/>
        </w:rPr>
        <w:t xml:space="preserve"> </w:t>
      </w:r>
      <w:r>
        <w:rPr>
          <w:w w:val="115"/>
          <w:sz w:val="15"/>
        </w:rPr>
        <w:t>appréciations</w:t>
      </w:r>
      <w:r>
        <w:rPr>
          <w:spacing w:val="-3"/>
          <w:w w:val="115"/>
          <w:sz w:val="15"/>
        </w:rPr>
        <w:t xml:space="preserve"> </w:t>
      </w:r>
      <w:r>
        <w:rPr>
          <w:w w:val="115"/>
          <w:sz w:val="15"/>
        </w:rPr>
        <w:t>de</w:t>
      </w:r>
      <w:r>
        <w:rPr>
          <w:spacing w:val="-3"/>
          <w:w w:val="115"/>
          <w:sz w:val="15"/>
        </w:rPr>
        <w:t xml:space="preserve"> </w:t>
      </w:r>
      <w:r>
        <w:rPr>
          <w:w w:val="115"/>
          <w:sz w:val="15"/>
        </w:rPr>
        <w:t>la</w:t>
      </w:r>
      <w:r>
        <w:rPr>
          <w:spacing w:val="-4"/>
          <w:w w:val="115"/>
          <w:sz w:val="15"/>
        </w:rPr>
        <w:t xml:space="preserve"> </w:t>
      </w:r>
      <w:r>
        <w:rPr>
          <w:w w:val="115"/>
          <w:sz w:val="15"/>
        </w:rPr>
        <w:t>chambre</w:t>
      </w:r>
      <w:r>
        <w:rPr>
          <w:spacing w:val="-3"/>
          <w:w w:val="115"/>
          <w:sz w:val="15"/>
        </w:rPr>
        <w:t xml:space="preserve"> </w:t>
      </w:r>
      <w:r>
        <w:rPr>
          <w:w w:val="115"/>
          <w:sz w:val="15"/>
        </w:rPr>
        <w:t>de</w:t>
      </w:r>
      <w:r>
        <w:rPr>
          <w:spacing w:val="-4"/>
          <w:w w:val="115"/>
          <w:sz w:val="15"/>
        </w:rPr>
        <w:t xml:space="preserve"> </w:t>
      </w:r>
      <w:r>
        <w:rPr>
          <w:spacing w:val="-2"/>
          <w:w w:val="115"/>
          <w:sz w:val="15"/>
        </w:rPr>
        <w:t>recours.</w:t>
      </w:r>
    </w:p>
    <w:p w14:paraId="1D337755" w14:textId="77777777" w:rsidR="0017781D" w:rsidRDefault="0017781D">
      <w:pPr>
        <w:pStyle w:val="Corpsdetexte"/>
        <w:spacing w:before="104"/>
      </w:pPr>
    </w:p>
    <w:p w14:paraId="5A75AA01" w14:textId="77777777" w:rsidR="0017781D" w:rsidRDefault="00000000">
      <w:pPr>
        <w:pStyle w:val="Paragraphedeliste"/>
        <w:numPr>
          <w:ilvl w:val="0"/>
          <w:numId w:val="3"/>
        </w:numPr>
        <w:tabs>
          <w:tab w:val="left" w:pos="454"/>
        </w:tabs>
        <w:spacing w:line="312" w:lineRule="auto"/>
        <w:ind w:right="39" w:firstLine="0"/>
        <w:jc w:val="both"/>
        <w:rPr>
          <w:sz w:val="15"/>
        </w:rPr>
      </w:pPr>
      <w:r>
        <w:rPr>
          <w:w w:val="120"/>
          <w:sz w:val="15"/>
        </w:rPr>
        <w:t>En</w:t>
      </w:r>
      <w:r>
        <w:rPr>
          <w:spacing w:val="-8"/>
          <w:w w:val="120"/>
          <w:sz w:val="15"/>
        </w:rPr>
        <w:t xml:space="preserve"> </w:t>
      </w:r>
      <w:r>
        <w:rPr>
          <w:w w:val="120"/>
          <w:sz w:val="15"/>
        </w:rPr>
        <w:t>l'espèce,</w:t>
      </w:r>
      <w:r>
        <w:rPr>
          <w:spacing w:val="-8"/>
          <w:w w:val="120"/>
          <w:sz w:val="15"/>
        </w:rPr>
        <w:t xml:space="preserve"> </w:t>
      </w:r>
      <w:r>
        <w:rPr>
          <w:w w:val="120"/>
          <w:sz w:val="15"/>
        </w:rPr>
        <w:t>la</w:t>
      </w:r>
      <w:r>
        <w:rPr>
          <w:spacing w:val="-8"/>
          <w:w w:val="120"/>
          <w:sz w:val="15"/>
        </w:rPr>
        <w:t xml:space="preserve"> </w:t>
      </w:r>
      <w:r>
        <w:rPr>
          <w:w w:val="120"/>
          <w:sz w:val="15"/>
        </w:rPr>
        <w:t>chambre</w:t>
      </w:r>
      <w:r>
        <w:rPr>
          <w:spacing w:val="-8"/>
          <w:w w:val="120"/>
          <w:sz w:val="15"/>
        </w:rPr>
        <w:t xml:space="preserve"> </w:t>
      </w:r>
      <w:r>
        <w:rPr>
          <w:w w:val="120"/>
          <w:sz w:val="15"/>
        </w:rPr>
        <w:t>de</w:t>
      </w:r>
      <w:r>
        <w:rPr>
          <w:spacing w:val="-8"/>
          <w:w w:val="120"/>
          <w:sz w:val="15"/>
        </w:rPr>
        <w:t xml:space="preserve"> </w:t>
      </w:r>
      <w:r>
        <w:rPr>
          <w:w w:val="120"/>
          <w:sz w:val="15"/>
        </w:rPr>
        <w:t>recours</w:t>
      </w:r>
      <w:r>
        <w:rPr>
          <w:spacing w:val="-8"/>
          <w:w w:val="120"/>
          <w:sz w:val="15"/>
        </w:rPr>
        <w:t xml:space="preserve"> </w:t>
      </w:r>
      <w:r>
        <w:rPr>
          <w:w w:val="120"/>
          <w:sz w:val="15"/>
        </w:rPr>
        <w:t>a</w:t>
      </w:r>
      <w:r>
        <w:rPr>
          <w:spacing w:val="-8"/>
          <w:w w:val="120"/>
          <w:sz w:val="15"/>
        </w:rPr>
        <w:t xml:space="preserve"> </w:t>
      </w:r>
      <w:r>
        <w:rPr>
          <w:w w:val="120"/>
          <w:sz w:val="15"/>
        </w:rPr>
        <w:t>considéré,</w:t>
      </w:r>
      <w:r>
        <w:rPr>
          <w:spacing w:val="-8"/>
          <w:w w:val="120"/>
          <w:sz w:val="15"/>
        </w:rPr>
        <w:t xml:space="preserve"> </w:t>
      </w:r>
      <w:r>
        <w:rPr>
          <w:w w:val="120"/>
          <w:sz w:val="15"/>
        </w:rPr>
        <w:t>au</w:t>
      </w:r>
      <w:r>
        <w:rPr>
          <w:spacing w:val="-8"/>
          <w:w w:val="120"/>
          <w:sz w:val="15"/>
        </w:rPr>
        <w:t xml:space="preserve"> </w:t>
      </w:r>
      <w:r>
        <w:rPr>
          <w:w w:val="120"/>
          <w:sz w:val="15"/>
        </w:rPr>
        <w:t>point</w:t>
      </w:r>
      <w:r>
        <w:rPr>
          <w:spacing w:val="-8"/>
          <w:w w:val="120"/>
          <w:sz w:val="15"/>
        </w:rPr>
        <w:t xml:space="preserve"> </w:t>
      </w:r>
      <w:r>
        <w:rPr>
          <w:w w:val="120"/>
          <w:sz w:val="15"/>
        </w:rPr>
        <w:t>144</w:t>
      </w:r>
      <w:r>
        <w:rPr>
          <w:spacing w:val="-8"/>
          <w:w w:val="120"/>
          <w:sz w:val="15"/>
        </w:rPr>
        <w:t xml:space="preserve"> </w:t>
      </w:r>
      <w:r>
        <w:rPr>
          <w:w w:val="120"/>
          <w:sz w:val="15"/>
        </w:rPr>
        <w:t>de</w:t>
      </w:r>
      <w:r>
        <w:rPr>
          <w:spacing w:val="-8"/>
          <w:w w:val="120"/>
          <w:sz w:val="15"/>
        </w:rPr>
        <w:t xml:space="preserve"> </w:t>
      </w:r>
      <w:r>
        <w:rPr>
          <w:w w:val="120"/>
          <w:sz w:val="15"/>
        </w:rPr>
        <w:t>la</w:t>
      </w:r>
      <w:r>
        <w:rPr>
          <w:spacing w:val="-8"/>
          <w:w w:val="120"/>
          <w:sz w:val="15"/>
        </w:rPr>
        <w:t xml:space="preserve"> </w:t>
      </w:r>
      <w:r>
        <w:rPr>
          <w:w w:val="120"/>
          <w:sz w:val="15"/>
        </w:rPr>
        <w:t>décision</w:t>
      </w:r>
      <w:r>
        <w:rPr>
          <w:spacing w:val="-8"/>
          <w:w w:val="120"/>
          <w:sz w:val="15"/>
        </w:rPr>
        <w:t xml:space="preserve"> </w:t>
      </w:r>
      <w:r>
        <w:rPr>
          <w:w w:val="120"/>
          <w:sz w:val="15"/>
        </w:rPr>
        <w:t>attaquée,</w:t>
      </w:r>
      <w:r>
        <w:rPr>
          <w:spacing w:val="-8"/>
          <w:w w:val="120"/>
          <w:sz w:val="15"/>
        </w:rPr>
        <w:t xml:space="preserve"> </w:t>
      </w:r>
      <w:r>
        <w:rPr>
          <w:w w:val="120"/>
          <w:sz w:val="15"/>
        </w:rPr>
        <w:t>que,</w:t>
      </w:r>
      <w:r>
        <w:rPr>
          <w:spacing w:val="-8"/>
          <w:w w:val="120"/>
          <w:sz w:val="15"/>
        </w:rPr>
        <w:t xml:space="preserve"> </w:t>
      </w:r>
      <w:r>
        <w:rPr>
          <w:w w:val="120"/>
          <w:sz w:val="15"/>
        </w:rPr>
        <w:t>dans</w:t>
      </w:r>
      <w:r>
        <w:rPr>
          <w:spacing w:val="-8"/>
          <w:w w:val="120"/>
          <w:sz w:val="15"/>
        </w:rPr>
        <w:t xml:space="preserve"> </w:t>
      </w:r>
      <w:r>
        <w:rPr>
          <w:w w:val="120"/>
          <w:sz w:val="15"/>
        </w:rPr>
        <w:t>la</w:t>
      </w:r>
      <w:r>
        <w:rPr>
          <w:spacing w:val="-8"/>
          <w:w w:val="120"/>
          <w:sz w:val="15"/>
        </w:rPr>
        <w:t xml:space="preserve"> </w:t>
      </w:r>
      <w:r>
        <w:rPr>
          <w:w w:val="120"/>
          <w:sz w:val="15"/>
        </w:rPr>
        <w:t>mesure</w:t>
      </w:r>
      <w:r>
        <w:rPr>
          <w:spacing w:val="-8"/>
          <w:w w:val="120"/>
          <w:sz w:val="15"/>
        </w:rPr>
        <w:t xml:space="preserve"> </w:t>
      </w:r>
      <w:r>
        <w:rPr>
          <w:w w:val="120"/>
          <w:sz w:val="15"/>
        </w:rPr>
        <w:t>où</w:t>
      </w:r>
      <w:r>
        <w:rPr>
          <w:spacing w:val="-8"/>
          <w:w w:val="120"/>
          <w:sz w:val="15"/>
        </w:rPr>
        <w:t xml:space="preserve"> </w:t>
      </w:r>
      <w:r>
        <w:rPr>
          <w:w w:val="120"/>
          <w:sz w:val="15"/>
        </w:rPr>
        <w:t>les</w:t>
      </w:r>
      <w:r>
        <w:rPr>
          <w:spacing w:val="-8"/>
          <w:w w:val="120"/>
          <w:sz w:val="15"/>
        </w:rPr>
        <w:t xml:space="preserve"> </w:t>
      </w:r>
      <w:r>
        <w:rPr>
          <w:w w:val="120"/>
          <w:sz w:val="15"/>
        </w:rPr>
        <w:t xml:space="preserve">signes </w:t>
      </w:r>
      <w:r>
        <w:rPr>
          <w:w w:val="115"/>
          <w:sz w:val="15"/>
        </w:rPr>
        <w:t xml:space="preserve">concernés contenaient les éléments « </w:t>
      </w:r>
      <w:proofErr w:type="spellStart"/>
      <w:r>
        <w:rPr>
          <w:w w:val="115"/>
          <w:sz w:val="15"/>
        </w:rPr>
        <w:t>mk</w:t>
      </w:r>
      <w:proofErr w:type="spellEnd"/>
      <w:r>
        <w:rPr>
          <w:w w:val="115"/>
          <w:sz w:val="15"/>
        </w:rPr>
        <w:t xml:space="preserve"> » et « </w:t>
      </w:r>
      <w:proofErr w:type="spellStart"/>
      <w:r>
        <w:rPr>
          <w:w w:val="115"/>
          <w:sz w:val="15"/>
        </w:rPr>
        <w:t>michael</w:t>
      </w:r>
      <w:proofErr w:type="spellEnd"/>
      <w:r>
        <w:rPr>
          <w:w w:val="115"/>
          <w:sz w:val="15"/>
        </w:rPr>
        <w:t xml:space="preserve"> », il existait d'importantes similitudes dans leur prononciation malgré </w:t>
      </w:r>
      <w:r>
        <w:rPr>
          <w:w w:val="120"/>
          <w:sz w:val="15"/>
        </w:rPr>
        <w:t>les</w:t>
      </w:r>
      <w:r>
        <w:rPr>
          <w:spacing w:val="-9"/>
          <w:w w:val="120"/>
          <w:sz w:val="15"/>
        </w:rPr>
        <w:t xml:space="preserve"> </w:t>
      </w:r>
      <w:r>
        <w:rPr>
          <w:w w:val="120"/>
          <w:sz w:val="15"/>
        </w:rPr>
        <w:t>différences</w:t>
      </w:r>
      <w:r>
        <w:rPr>
          <w:spacing w:val="-9"/>
          <w:w w:val="120"/>
          <w:sz w:val="15"/>
        </w:rPr>
        <w:t xml:space="preserve"> </w:t>
      </w:r>
      <w:r>
        <w:rPr>
          <w:w w:val="120"/>
          <w:sz w:val="15"/>
        </w:rPr>
        <w:t>engendrées</w:t>
      </w:r>
      <w:r>
        <w:rPr>
          <w:spacing w:val="-9"/>
          <w:w w:val="120"/>
          <w:sz w:val="15"/>
        </w:rPr>
        <w:t xml:space="preserve"> </w:t>
      </w:r>
      <w:r>
        <w:rPr>
          <w:w w:val="120"/>
          <w:sz w:val="15"/>
        </w:rPr>
        <w:t>par</w:t>
      </w:r>
      <w:r>
        <w:rPr>
          <w:spacing w:val="-9"/>
          <w:w w:val="120"/>
          <w:sz w:val="15"/>
        </w:rPr>
        <w:t xml:space="preserve"> </w:t>
      </w:r>
      <w:r>
        <w:rPr>
          <w:w w:val="120"/>
          <w:sz w:val="15"/>
        </w:rPr>
        <w:t>l'élément</w:t>
      </w:r>
      <w:r>
        <w:rPr>
          <w:spacing w:val="-9"/>
          <w:w w:val="120"/>
          <w:sz w:val="15"/>
        </w:rPr>
        <w:t xml:space="preserve"> </w:t>
      </w:r>
      <w:r>
        <w:rPr>
          <w:w w:val="120"/>
          <w:sz w:val="15"/>
        </w:rPr>
        <w:t>«</w:t>
      </w:r>
      <w:r>
        <w:rPr>
          <w:spacing w:val="-9"/>
          <w:w w:val="120"/>
          <w:sz w:val="15"/>
        </w:rPr>
        <w:t xml:space="preserve"> </w:t>
      </w:r>
      <w:proofErr w:type="spellStart"/>
      <w:r>
        <w:rPr>
          <w:w w:val="120"/>
          <w:sz w:val="15"/>
        </w:rPr>
        <w:t>kors</w:t>
      </w:r>
      <w:proofErr w:type="spellEnd"/>
      <w:r>
        <w:rPr>
          <w:spacing w:val="-9"/>
          <w:w w:val="120"/>
          <w:sz w:val="15"/>
        </w:rPr>
        <w:t xml:space="preserve"> </w:t>
      </w:r>
      <w:r>
        <w:rPr>
          <w:w w:val="120"/>
          <w:sz w:val="15"/>
        </w:rPr>
        <w:t>»</w:t>
      </w:r>
      <w:r>
        <w:rPr>
          <w:spacing w:val="-9"/>
          <w:w w:val="120"/>
          <w:sz w:val="15"/>
        </w:rPr>
        <w:t xml:space="preserve"> </w:t>
      </w:r>
      <w:r>
        <w:rPr>
          <w:w w:val="120"/>
          <w:sz w:val="15"/>
        </w:rPr>
        <w:t>de</w:t>
      </w:r>
      <w:r>
        <w:rPr>
          <w:spacing w:val="-9"/>
          <w:w w:val="120"/>
          <w:sz w:val="15"/>
        </w:rPr>
        <w:t xml:space="preserve"> </w:t>
      </w:r>
      <w:r>
        <w:rPr>
          <w:w w:val="120"/>
          <w:sz w:val="15"/>
        </w:rPr>
        <w:t>la</w:t>
      </w:r>
      <w:r>
        <w:rPr>
          <w:spacing w:val="-9"/>
          <w:w w:val="120"/>
          <w:sz w:val="15"/>
        </w:rPr>
        <w:t xml:space="preserve"> </w:t>
      </w:r>
      <w:r>
        <w:rPr>
          <w:w w:val="120"/>
          <w:sz w:val="15"/>
        </w:rPr>
        <w:t>marque</w:t>
      </w:r>
      <w:r>
        <w:rPr>
          <w:spacing w:val="-9"/>
          <w:w w:val="120"/>
          <w:sz w:val="15"/>
        </w:rPr>
        <w:t xml:space="preserve"> </w:t>
      </w:r>
      <w:r>
        <w:rPr>
          <w:w w:val="120"/>
          <w:sz w:val="15"/>
        </w:rPr>
        <w:t>antérieure</w:t>
      </w:r>
      <w:r>
        <w:rPr>
          <w:spacing w:val="-9"/>
          <w:w w:val="120"/>
          <w:sz w:val="15"/>
        </w:rPr>
        <w:t xml:space="preserve"> </w:t>
      </w:r>
      <w:r>
        <w:rPr>
          <w:w w:val="120"/>
          <w:sz w:val="15"/>
        </w:rPr>
        <w:t>et</w:t>
      </w:r>
      <w:r>
        <w:rPr>
          <w:spacing w:val="-9"/>
          <w:w w:val="120"/>
          <w:sz w:val="15"/>
        </w:rPr>
        <w:t xml:space="preserve"> </w:t>
      </w:r>
      <w:r>
        <w:rPr>
          <w:w w:val="120"/>
          <w:sz w:val="15"/>
        </w:rPr>
        <w:t>l'élément</w:t>
      </w:r>
      <w:r>
        <w:rPr>
          <w:spacing w:val="-9"/>
          <w:w w:val="120"/>
          <w:sz w:val="15"/>
        </w:rPr>
        <w:t xml:space="preserve"> </w:t>
      </w:r>
      <w:r>
        <w:rPr>
          <w:w w:val="120"/>
          <w:sz w:val="15"/>
        </w:rPr>
        <w:t>«</w:t>
      </w:r>
      <w:r>
        <w:rPr>
          <w:spacing w:val="-9"/>
          <w:w w:val="120"/>
          <w:sz w:val="15"/>
        </w:rPr>
        <w:t xml:space="preserve"> </w:t>
      </w:r>
      <w:proofErr w:type="spellStart"/>
      <w:r>
        <w:rPr>
          <w:w w:val="120"/>
          <w:sz w:val="15"/>
        </w:rPr>
        <w:t>michele</w:t>
      </w:r>
      <w:proofErr w:type="spellEnd"/>
      <w:r>
        <w:rPr>
          <w:spacing w:val="-9"/>
          <w:w w:val="120"/>
          <w:sz w:val="15"/>
        </w:rPr>
        <w:t xml:space="preserve"> </w:t>
      </w:r>
      <w:r>
        <w:rPr>
          <w:w w:val="120"/>
          <w:sz w:val="15"/>
        </w:rPr>
        <w:t>»</w:t>
      </w:r>
      <w:r>
        <w:rPr>
          <w:spacing w:val="-9"/>
          <w:w w:val="120"/>
          <w:sz w:val="15"/>
        </w:rPr>
        <w:t xml:space="preserve"> </w:t>
      </w:r>
      <w:r>
        <w:rPr>
          <w:w w:val="120"/>
          <w:sz w:val="15"/>
        </w:rPr>
        <w:t>de</w:t>
      </w:r>
      <w:r>
        <w:rPr>
          <w:spacing w:val="-9"/>
          <w:w w:val="120"/>
          <w:sz w:val="15"/>
        </w:rPr>
        <w:t xml:space="preserve"> </w:t>
      </w:r>
      <w:r>
        <w:rPr>
          <w:w w:val="120"/>
          <w:sz w:val="15"/>
        </w:rPr>
        <w:t>la</w:t>
      </w:r>
      <w:r>
        <w:rPr>
          <w:spacing w:val="-9"/>
          <w:w w:val="120"/>
          <w:sz w:val="15"/>
        </w:rPr>
        <w:t xml:space="preserve"> </w:t>
      </w:r>
      <w:r>
        <w:rPr>
          <w:w w:val="120"/>
          <w:sz w:val="15"/>
        </w:rPr>
        <w:t>marque</w:t>
      </w:r>
      <w:r>
        <w:rPr>
          <w:spacing w:val="-9"/>
          <w:w w:val="120"/>
          <w:sz w:val="15"/>
        </w:rPr>
        <w:t xml:space="preserve"> </w:t>
      </w:r>
      <w:r>
        <w:rPr>
          <w:w w:val="120"/>
          <w:sz w:val="15"/>
        </w:rPr>
        <w:t xml:space="preserve">contestée. </w:t>
      </w:r>
      <w:r>
        <w:rPr>
          <w:spacing w:val="-2"/>
          <w:w w:val="120"/>
          <w:sz w:val="15"/>
        </w:rPr>
        <w:t>Elle</w:t>
      </w:r>
      <w:r>
        <w:rPr>
          <w:spacing w:val="-6"/>
          <w:w w:val="120"/>
          <w:sz w:val="15"/>
        </w:rPr>
        <w:t xml:space="preserve"> </w:t>
      </w:r>
      <w:r>
        <w:rPr>
          <w:spacing w:val="-2"/>
          <w:w w:val="120"/>
          <w:sz w:val="15"/>
        </w:rPr>
        <w:t>a</w:t>
      </w:r>
      <w:r>
        <w:rPr>
          <w:spacing w:val="-6"/>
          <w:w w:val="120"/>
          <w:sz w:val="15"/>
        </w:rPr>
        <w:t xml:space="preserve"> </w:t>
      </w:r>
      <w:r>
        <w:rPr>
          <w:spacing w:val="-2"/>
          <w:w w:val="120"/>
          <w:sz w:val="15"/>
        </w:rPr>
        <w:t>rappelé</w:t>
      </w:r>
      <w:r>
        <w:rPr>
          <w:spacing w:val="-6"/>
          <w:w w:val="120"/>
          <w:sz w:val="15"/>
        </w:rPr>
        <w:t xml:space="preserve"> </w:t>
      </w:r>
      <w:r>
        <w:rPr>
          <w:spacing w:val="-2"/>
          <w:w w:val="120"/>
          <w:sz w:val="15"/>
        </w:rPr>
        <w:t>que</w:t>
      </w:r>
      <w:r>
        <w:rPr>
          <w:spacing w:val="-6"/>
          <w:w w:val="120"/>
          <w:sz w:val="15"/>
        </w:rPr>
        <w:t xml:space="preserve"> </w:t>
      </w:r>
      <w:r>
        <w:rPr>
          <w:spacing w:val="-2"/>
          <w:w w:val="120"/>
          <w:sz w:val="15"/>
        </w:rPr>
        <w:t>le</w:t>
      </w:r>
      <w:r>
        <w:rPr>
          <w:spacing w:val="-6"/>
          <w:w w:val="120"/>
          <w:sz w:val="15"/>
        </w:rPr>
        <w:t xml:space="preserve"> </w:t>
      </w:r>
      <w:r>
        <w:rPr>
          <w:spacing w:val="-2"/>
          <w:w w:val="120"/>
          <w:sz w:val="15"/>
        </w:rPr>
        <w:t>consommateur</w:t>
      </w:r>
      <w:r>
        <w:rPr>
          <w:spacing w:val="-5"/>
          <w:w w:val="120"/>
          <w:sz w:val="15"/>
        </w:rPr>
        <w:t xml:space="preserve"> </w:t>
      </w:r>
      <w:r>
        <w:rPr>
          <w:spacing w:val="-2"/>
          <w:w w:val="120"/>
          <w:sz w:val="15"/>
        </w:rPr>
        <w:t>moyen</w:t>
      </w:r>
      <w:r>
        <w:rPr>
          <w:spacing w:val="-5"/>
          <w:w w:val="120"/>
          <w:sz w:val="15"/>
        </w:rPr>
        <w:t xml:space="preserve"> </w:t>
      </w:r>
      <w:r>
        <w:rPr>
          <w:spacing w:val="-2"/>
          <w:w w:val="120"/>
          <w:sz w:val="15"/>
        </w:rPr>
        <w:t>aurait</w:t>
      </w:r>
      <w:r>
        <w:rPr>
          <w:spacing w:val="-5"/>
          <w:w w:val="120"/>
          <w:sz w:val="15"/>
        </w:rPr>
        <w:t xml:space="preserve"> </w:t>
      </w:r>
      <w:r>
        <w:rPr>
          <w:spacing w:val="-2"/>
          <w:w w:val="120"/>
          <w:sz w:val="15"/>
        </w:rPr>
        <w:t>tendance</w:t>
      </w:r>
      <w:r>
        <w:rPr>
          <w:spacing w:val="-6"/>
          <w:w w:val="120"/>
          <w:sz w:val="15"/>
        </w:rPr>
        <w:t xml:space="preserve"> </w:t>
      </w:r>
      <w:r>
        <w:rPr>
          <w:spacing w:val="-2"/>
          <w:w w:val="120"/>
          <w:sz w:val="15"/>
        </w:rPr>
        <w:t>à</w:t>
      </w:r>
      <w:r>
        <w:rPr>
          <w:spacing w:val="-6"/>
          <w:w w:val="120"/>
          <w:sz w:val="15"/>
        </w:rPr>
        <w:t xml:space="preserve"> </w:t>
      </w:r>
      <w:r>
        <w:rPr>
          <w:spacing w:val="-2"/>
          <w:w w:val="120"/>
          <w:sz w:val="15"/>
        </w:rPr>
        <w:t>abréger</w:t>
      </w:r>
      <w:r>
        <w:rPr>
          <w:spacing w:val="-5"/>
          <w:w w:val="120"/>
          <w:sz w:val="15"/>
        </w:rPr>
        <w:t xml:space="preserve"> </w:t>
      </w:r>
      <w:r>
        <w:rPr>
          <w:spacing w:val="-2"/>
          <w:w w:val="120"/>
          <w:sz w:val="15"/>
        </w:rPr>
        <w:t>oralement</w:t>
      </w:r>
      <w:r>
        <w:rPr>
          <w:spacing w:val="-5"/>
          <w:w w:val="120"/>
          <w:sz w:val="15"/>
        </w:rPr>
        <w:t xml:space="preserve"> </w:t>
      </w:r>
      <w:r>
        <w:rPr>
          <w:spacing w:val="-2"/>
          <w:w w:val="120"/>
          <w:sz w:val="15"/>
        </w:rPr>
        <w:t>une</w:t>
      </w:r>
      <w:r>
        <w:rPr>
          <w:spacing w:val="-6"/>
          <w:w w:val="120"/>
          <w:sz w:val="15"/>
        </w:rPr>
        <w:t xml:space="preserve"> </w:t>
      </w:r>
      <w:r>
        <w:rPr>
          <w:spacing w:val="-2"/>
          <w:w w:val="120"/>
          <w:sz w:val="15"/>
        </w:rPr>
        <w:t>marque</w:t>
      </w:r>
      <w:r>
        <w:rPr>
          <w:spacing w:val="-6"/>
          <w:w w:val="120"/>
          <w:sz w:val="15"/>
        </w:rPr>
        <w:t xml:space="preserve"> </w:t>
      </w:r>
      <w:r>
        <w:rPr>
          <w:spacing w:val="-2"/>
          <w:w w:val="120"/>
          <w:sz w:val="15"/>
        </w:rPr>
        <w:t>comprenant</w:t>
      </w:r>
      <w:r>
        <w:rPr>
          <w:spacing w:val="-5"/>
          <w:w w:val="120"/>
          <w:sz w:val="15"/>
        </w:rPr>
        <w:t xml:space="preserve"> </w:t>
      </w:r>
      <w:r>
        <w:rPr>
          <w:spacing w:val="-2"/>
          <w:w w:val="120"/>
          <w:sz w:val="15"/>
        </w:rPr>
        <w:t>plusieurs</w:t>
      </w:r>
      <w:r>
        <w:rPr>
          <w:spacing w:val="-5"/>
          <w:w w:val="120"/>
          <w:sz w:val="15"/>
        </w:rPr>
        <w:t xml:space="preserve"> </w:t>
      </w:r>
      <w:r>
        <w:rPr>
          <w:spacing w:val="-2"/>
          <w:w w:val="120"/>
          <w:sz w:val="15"/>
        </w:rPr>
        <w:t>éléments afin</w:t>
      </w:r>
      <w:r>
        <w:rPr>
          <w:spacing w:val="-9"/>
          <w:w w:val="120"/>
          <w:sz w:val="15"/>
        </w:rPr>
        <w:t xml:space="preserve"> </w:t>
      </w:r>
      <w:r>
        <w:rPr>
          <w:spacing w:val="-2"/>
          <w:w w:val="120"/>
          <w:sz w:val="15"/>
        </w:rPr>
        <w:t>de</w:t>
      </w:r>
      <w:r>
        <w:rPr>
          <w:spacing w:val="-9"/>
          <w:w w:val="120"/>
          <w:sz w:val="15"/>
        </w:rPr>
        <w:t xml:space="preserve"> </w:t>
      </w:r>
      <w:r>
        <w:rPr>
          <w:spacing w:val="-2"/>
          <w:w w:val="120"/>
          <w:sz w:val="15"/>
        </w:rPr>
        <w:t>la</w:t>
      </w:r>
      <w:r>
        <w:rPr>
          <w:spacing w:val="-9"/>
          <w:w w:val="120"/>
          <w:sz w:val="15"/>
        </w:rPr>
        <w:t xml:space="preserve"> </w:t>
      </w:r>
      <w:r>
        <w:rPr>
          <w:spacing w:val="-2"/>
          <w:w w:val="120"/>
          <w:sz w:val="15"/>
        </w:rPr>
        <w:t>rendre</w:t>
      </w:r>
      <w:r>
        <w:rPr>
          <w:spacing w:val="-9"/>
          <w:w w:val="120"/>
          <w:sz w:val="15"/>
        </w:rPr>
        <w:t xml:space="preserve"> </w:t>
      </w:r>
      <w:r>
        <w:rPr>
          <w:spacing w:val="-2"/>
          <w:w w:val="120"/>
          <w:sz w:val="15"/>
        </w:rPr>
        <w:t>plus</w:t>
      </w:r>
      <w:r>
        <w:rPr>
          <w:spacing w:val="-9"/>
          <w:w w:val="120"/>
          <w:sz w:val="15"/>
        </w:rPr>
        <w:t xml:space="preserve"> </w:t>
      </w:r>
      <w:r>
        <w:rPr>
          <w:spacing w:val="-2"/>
          <w:w w:val="120"/>
          <w:sz w:val="15"/>
        </w:rPr>
        <w:t>facile</w:t>
      </w:r>
      <w:r>
        <w:rPr>
          <w:spacing w:val="-9"/>
          <w:w w:val="120"/>
          <w:sz w:val="15"/>
        </w:rPr>
        <w:t xml:space="preserve"> </w:t>
      </w:r>
      <w:r>
        <w:rPr>
          <w:spacing w:val="-2"/>
          <w:w w:val="120"/>
          <w:sz w:val="15"/>
        </w:rPr>
        <w:t>à</w:t>
      </w:r>
      <w:r>
        <w:rPr>
          <w:spacing w:val="-9"/>
          <w:w w:val="120"/>
          <w:sz w:val="15"/>
        </w:rPr>
        <w:t xml:space="preserve"> </w:t>
      </w:r>
      <w:r>
        <w:rPr>
          <w:spacing w:val="-2"/>
          <w:w w:val="120"/>
          <w:sz w:val="15"/>
        </w:rPr>
        <w:t>prononcer</w:t>
      </w:r>
      <w:r>
        <w:rPr>
          <w:spacing w:val="-9"/>
          <w:w w:val="120"/>
          <w:sz w:val="15"/>
        </w:rPr>
        <w:t xml:space="preserve"> </w:t>
      </w:r>
      <w:r>
        <w:rPr>
          <w:spacing w:val="-2"/>
          <w:w w:val="120"/>
          <w:sz w:val="15"/>
        </w:rPr>
        <w:t>que</w:t>
      </w:r>
      <w:r>
        <w:rPr>
          <w:spacing w:val="-9"/>
          <w:w w:val="120"/>
          <w:sz w:val="15"/>
        </w:rPr>
        <w:t xml:space="preserve"> </w:t>
      </w:r>
      <w:r>
        <w:rPr>
          <w:spacing w:val="-2"/>
          <w:w w:val="120"/>
          <w:sz w:val="15"/>
        </w:rPr>
        <w:t>les</w:t>
      </w:r>
      <w:r>
        <w:rPr>
          <w:spacing w:val="-9"/>
          <w:w w:val="120"/>
          <w:sz w:val="15"/>
        </w:rPr>
        <w:t xml:space="preserve"> </w:t>
      </w:r>
      <w:r>
        <w:rPr>
          <w:spacing w:val="-2"/>
          <w:w w:val="120"/>
          <w:sz w:val="15"/>
        </w:rPr>
        <w:t>signes</w:t>
      </w:r>
      <w:r>
        <w:rPr>
          <w:spacing w:val="-9"/>
          <w:w w:val="120"/>
          <w:sz w:val="15"/>
        </w:rPr>
        <w:t xml:space="preserve"> </w:t>
      </w:r>
      <w:r>
        <w:rPr>
          <w:spacing w:val="-2"/>
          <w:w w:val="120"/>
          <w:sz w:val="15"/>
        </w:rPr>
        <w:t>longs</w:t>
      </w:r>
      <w:r>
        <w:rPr>
          <w:spacing w:val="-9"/>
          <w:w w:val="120"/>
          <w:sz w:val="15"/>
        </w:rPr>
        <w:t xml:space="preserve"> </w:t>
      </w:r>
      <w:r>
        <w:rPr>
          <w:spacing w:val="-2"/>
          <w:w w:val="120"/>
          <w:sz w:val="15"/>
        </w:rPr>
        <w:t>et</w:t>
      </w:r>
      <w:r>
        <w:rPr>
          <w:spacing w:val="-9"/>
          <w:w w:val="120"/>
          <w:sz w:val="15"/>
        </w:rPr>
        <w:t xml:space="preserve"> </w:t>
      </w:r>
      <w:r>
        <w:rPr>
          <w:spacing w:val="-2"/>
          <w:w w:val="120"/>
          <w:sz w:val="15"/>
        </w:rPr>
        <w:t>que</w:t>
      </w:r>
      <w:r>
        <w:rPr>
          <w:spacing w:val="-9"/>
          <w:w w:val="120"/>
          <w:sz w:val="15"/>
        </w:rPr>
        <w:t xml:space="preserve"> </w:t>
      </w:r>
      <w:r>
        <w:rPr>
          <w:spacing w:val="-2"/>
          <w:w w:val="120"/>
          <w:sz w:val="15"/>
        </w:rPr>
        <w:t>les</w:t>
      </w:r>
      <w:r>
        <w:rPr>
          <w:spacing w:val="-9"/>
          <w:w w:val="120"/>
          <w:sz w:val="15"/>
        </w:rPr>
        <w:t xml:space="preserve"> </w:t>
      </w:r>
      <w:r>
        <w:rPr>
          <w:spacing w:val="-2"/>
          <w:w w:val="120"/>
          <w:sz w:val="15"/>
        </w:rPr>
        <w:t>consommateurs</w:t>
      </w:r>
      <w:r>
        <w:rPr>
          <w:spacing w:val="-9"/>
          <w:w w:val="120"/>
          <w:sz w:val="15"/>
        </w:rPr>
        <w:t xml:space="preserve"> </w:t>
      </w:r>
      <w:r>
        <w:rPr>
          <w:spacing w:val="-2"/>
          <w:w w:val="120"/>
          <w:sz w:val="15"/>
        </w:rPr>
        <w:t>retiendraient</w:t>
      </w:r>
      <w:r>
        <w:rPr>
          <w:spacing w:val="-9"/>
          <w:w w:val="120"/>
          <w:sz w:val="15"/>
        </w:rPr>
        <w:t xml:space="preserve"> </w:t>
      </w:r>
      <w:r>
        <w:rPr>
          <w:spacing w:val="-2"/>
          <w:w w:val="120"/>
          <w:sz w:val="15"/>
        </w:rPr>
        <w:t>davantage</w:t>
      </w:r>
      <w:r>
        <w:rPr>
          <w:spacing w:val="-9"/>
          <w:w w:val="120"/>
          <w:sz w:val="15"/>
        </w:rPr>
        <w:t xml:space="preserve"> </w:t>
      </w:r>
      <w:r>
        <w:rPr>
          <w:spacing w:val="-2"/>
          <w:w w:val="120"/>
          <w:sz w:val="15"/>
        </w:rPr>
        <w:t>le</w:t>
      </w:r>
      <w:r>
        <w:rPr>
          <w:spacing w:val="-9"/>
          <w:w w:val="120"/>
          <w:sz w:val="15"/>
        </w:rPr>
        <w:t xml:space="preserve"> </w:t>
      </w:r>
      <w:r>
        <w:rPr>
          <w:spacing w:val="-2"/>
          <w:w w:val="120"/>
          <w:sz w:val="15"/>
        </w:rPr>
        <w:t>début</w:t>
      </w:r>
      <w:r>
        <w:rPr>
          <w:spacing w:val="-9"/>
          <w:w w:val="120"/>
          <w:sz w:val="15"/>
        </w:rPr>
        <w:t xml:space="preserve"> </w:t>
      </w:r>
      <w:r>
        <w:rPr>
          <w:spacing w:val="-2"/>
          <w:w w:val="120"/>
          <w:sz w:val="15"/>
        </w:rPr>
        <w:t>ou</w:t>
      </w:r>
      <w:r>
        <w:rPr>
          <w:spacing w:val="-9"/>
          <w:w w:val="120"/>
          <w:sz w:val="15"/>
        </w:rPr>
        <w:t xml:space="preserve"> </w:t>
      </w:r>
      <w:r>
        <w:rPr>
          <w:spacing w:val="-2"/>
          <w:w w:val="120"/>
          <w:sz w:val="15"/>
        </w:rPr>
        <w:t xml:space="preserve">le </w:t>
      </w:r>
      <w:r>
        <w:rPr>
          <w:w w:val="115"/>
          <w:sz w:val="15"/>
        </w:rPr>
        <w:t>haut</w:t>
      </w:r>
      <w:r>
        <w:rPr>
          <w:spacing w:val="-3"/>
          <w:w w:val="115"/>
          <w:sz w:val="15"/>
        </w:rPr>
        <w:t xml:space="preserve"> </w:t>
      </w:r>
      <w:r>
        <w:rPr>
          <w:w w:val="115"/>
          <w:sz w:val="15"/>
        </w:rPr>
        <w:t>d'un</w:t>
      </w:r>
      <w:r>
        <w:rPr>
          <w:spacing w:val="-3"/>
          <w:w w:val="115"/>
          <w:sz w:val="15"/>
        </w:rPr>
        <w:t xml:space="preserve"> </w:t>
      </w:r>
      <w:r>
        <w:rPr>
          <w:w w:val="115"/>
          <w:sz w:val="15"/>
        </w:rPr>
        <w:t>signe.</w:t>
      </w:r>
      <w:r>
        <w:rPr>
          <w:spacing w:val="-3"/>
          <w:w w:val="115"/>
          <w:sz w:val="15"/>
        </w:rPr>
        <w:t xml:space="preserve"> </w:t>
      </w:r>
      <w:r>
        <w:rPr>
          <w:w w:val="115"/>
          <w:sz w:val="15"/>
        </w:rPr>
        <w:t>Pour</w:t>
      </w:r>
      <w:r>
        <w:rPr>
          <w:spacing w:val="-3"/>
          <w:w w:val="115"/>
          <w:sz w:val="15"/>
        </w:rPr>
        <w:t xml:space="preserve"> </w:t>
      </w:r>
      <w:r>
        <w:rPr>
          <w:w w:val="115"/>
          <w:sz w:val="15"/>
        </w:rPr>
        <w:t>cette</w:t>
      </w:r>
      <w:r>
        <w:rPr>
          <w:spacing w:val="-3"/>
          <w:w w:val="115"/>
          <w:sz w:val="15"/>
        </w:rPr>
        <w:t xml:space="preserve"> </w:t>
      </w:r>
      <w:r>
        <w:rPr>
          <w:w w:val="115"/>
          <w:sz w:val="15"/>
        </w:rPr>
        <w:t>raison,</w:t>
      </w:r>
      <w:r>
        <w:rPr>
          <w:spacing w:val="-3"/>
          <w:w w:val="115"/>
          <w:sz w:val="15"/>
        </w:rPr>
        <w:t xml:space="preserve"> </w:t>
      </w:r>
      <w:r>
        <w:rPr>
          <w:w w:val="115"/>
          <w:sz w:val="15"/>
        </w:rPr>
        <w:t>elle</w:t>
      </w:r>
      <w:r>
        <w:rPr>
          <w:spacing w:val="-3"/>
          <w:w w:val="115"/>
          <w:sz w:val="15"/>
        </w:rPr>
        <w:t xml:space="preserve"> </w:t>
      </w:r>
      <w:r>
        <w:rPr>
          <w:w w:val="115"/>
          <w:sz w:val="15"/>
        </w:rPr>
        <w:t>a</w:t>
      </w:r>
      <w:r>
        <w:rPr>
          <w:spacing w:val="-3"/>
          <w:w w:val="115"/>
          <w:sz w:val="15"/>
        </w:rPr>
        <w:t xml:space="preserve"> </w:t>
      </w:r>
      <w:r>
        <w:rPr>
          <w:w w:val="115"/>
          <w:sz w:val="15"/>
        </w:rPr>
        <w:t>considéré</w:t>
      </w:r>
      <w:r>
        <w:rPr>
          <w:spacing w:val="-3"/>
          <w:w w:val="115"/>
          <w:sz w:val="15"/>
        </w:rPr>
        <w:t xml:space="preserve"> </w:t>
      </w:r>
      <w:r>
        <w:rPr>
          <w:w w:val="115"/>
          <w:sz w:val="15"/>
        </w:rPr>
        <w:t>que,</w:t>
      </w:r>
      <w:r>
        <w:rPr>
          <w:spacing w:val="-3"/>
          <w:w w:val="115"/>
          <w:sz w:val="15"/>
        </w:rPr>
        <w:t xml:space="preserve"> </w:t>
      </w:r>
      <w:r>
        <w:rPr>
          <w:w w:val="115"/>
          <w:sz w:val="15"/>
        </w:rPr>
        <w:t>au</w:t>
      </w:r>
      <w:r>
        <w:rPr>
          <w:spacing w:val="-3"/>
          <w:w w:val="115"/>
          <w:sz w:val="15"/>
        </w:rPr>
        <w:t xml:space="preserve"> </w:t>
      </w:r>
      <w:r>
        <w:rPr>
          <w:w w:val="115"/>
          <w:sz w:val="15"/>
        </w:rPr>
        <w:t>regard</w:t>
      </w:r>
      <w:r>
        <w:rPr>
          <w:spacing w:val="-3"/>
          <w:w w:val="115"/>
          <w:sz w:val="15"/>
        </w:rPr>
        <w:t xml:space="preserve"> </w:t>
      </w:r>
      <w:r>
        <w:rPr>
          <w:w w:val="115"/>
          <w:sz w:val="15"/>
        </w:rPr>
        <w:t>de</w:t>
      </w:r>
      <w:r>
        <w:rPr>
          <w:spacing w:val="-3"/>
          <w:w w:val="115"/>
          <w:sz w:val="15"/>
        </w:rPr>
        <w:t xml:space="preserve"> </w:t>
      </w:r>
      <w:r>
        <w:rPr>
          <w:w w:val="115"/>
          <w:sz w:val="15"/>
        </w:rPr>
        <w:t>leurs</w:t>
      </w:r>
      <w:r>
        <w:rPr>
          <w:spacing w:val="-3"/>
          <w:w w:val="115"/>
          <w:sz w:val="15"/>
        </w:rPr>
        <w:t xml:space="preserve"> </w:t>
      </w:r>
      <w:r>
        <w:rPr>
          <w:w w:val="115"/>
          <w:sz w:val="15"/>
        </w:rPr>
        <w:t>positions</w:t>
      </w:r>
      <w:r>
        <w:rPr>
          <w:spacing w:val="-3"/>
          <w:w w:val="115"/>
          <w:sz w:val="15"/>
        </w:rPr>
        <w:t xml:space="preserve"> </w:t>
      </w:r>
      <w:r>
        <w:rPr>
          <w:w w:val="115"/>
          <w:sz w:val="15"/>
        </w:rPr>
        <w:t>secondaires</w:t>
      </w:r>
      <w:r>
        <w:rPr>
          <w:spacing w:val="-3"/>
          <w:w w:val="115"/>
          <w:sz w:val="15"/>
        </w:rPr>
        <w:t xml:space="preserve"> </w:t>
      </w:r>
      <w:r>
        <w:rPr>
          <w:w w:val="115"/>
          <w:sz w:val="15"/>
        </w:rPr>
        <w:t>et</w:t>
      </w:r>
      <w:r>
        <w:rPr>
          <w:spacing w:val="-3"/>
          <w:w w:val="115"/>
          <w:sz w:val="15"/>
        </w:rPr>
        <w:t xml:space="preserve"> </w:t>
      </w:r>
      <w:r>
        <w:rPr>
          <w:w w:val="115"/>
          <w:sz w:val="15"/>
        </w:rPr>
        <w:t>de</w:t>
      </w:r>
      <w:r>
        <w:rPr>
          <w:spacing w:val="-3"/>
          <w:w w:val="115"/>
          <w:sz w:val="15"/>
        </w:rPr>
        <w:t xml:space="preserve"> </w:t>
      </w:r>
      <w:r>
        <w:rPr>
          <w:w w:val="115"/>
          <w:sz w:val="15"/>
        </w:rPr>
        <w:t>leurs</w:t>
      </w:r>
      <w:r>
        <w:rPr>
          <w:spacing w:val="-3"/>
          <w:w w:val="115"/>
          <w:sz w:val="15"/>
        </w:rPr>
        <w:t xml:space="preserve"> </w:t>
      </w:r>
      <w:r>
        <w:rPr>
          <w:w w:val="115"/>
          <w:sz w:val="15"/>
        </w:rPr>
        <w:t>tailles</w:t>
      </w:r>
      <w:r>
        <w:rPr>
          <w:spacing w:val="-3"/>
          <w:w w:val="115"/>
          <w:sz w:val="15"/>
        </w:rPr>
        <w:t xml:space="preserve"> </w:t>
      </w:r>
      <w:r>
        <w:rPr>
          <w:w w:val="115"/>
          <w:sz w:val="15"/>
        </w:rPr>
        <w:t>plus</w:t>
      </w:r>
      <w:r>
        <w:rPr>
          <w:spacing w:val="-3"/>
          <w:w w:val="115"/>
          <w:sz w:val="15"/>
        </w:rPr>
        <w:t xml:space="preserve"> </w:t>
      </w:r>
      <w:r>
        <w:rPr>
          <w:w w:val="115"/>
          <w:sz w:val="15"/>
        </w:rPr>
        <w:t xml:space="preserve">petites, </w:t>
      </w:r>
      <w:r>
        <w:rPr>
          <w:spacing w:val="-2"/>
          <w:w w:val="120"/>
          <w:sz w:val="15"/>
        </w:rPr>
        <w:t>les</w:t>
      </w:r>
      <w:r>
        <w:rPr>
          <w:spacing w:val="-7"/>
          <w:w w:val="120"/>
          <w:sz w:val="15"/>
        </w:rPr>
        <w:t xml:space="preserve"> </w:t>
      </w:r>
      <w:r>
        <w:rPr>
          <w:spacing w:val="-2"/>
          <w:w w:val="120"/>
          <w:sz w:val="15"/>
        </w:rPr>
        <w:t>éléments</w:t>
      </w:r>
      <w:r>
        <w:rPr>
          <w:spacing w:val="-7"/>
          <w:w w:val="120"/>
          <w:sz w:val="15"/>
        </w:rPr>
        <w:t xml:space="preserve"> </w:t>
      </w:r>
      <w:r>
        <w:rPr>
          <w:spacing w:val="-2"/>
          <w:w w:val="120"/>
          <w:sz w:val="15"/>
        </w:rPr>
        <w:t>«</w:t>
      </w:r>
      <w:r>
        <w:rPr>
          <w:spacing w:val="-7"/>
          <w:w w:val="120"/>
          <w:sz w:val="15"/>
        </w:rPr>
        <w:t xml:space="preserve"> </w:t>
      </w:r>
      <w:proofErr w:type="spellStart"/>
      <w:r>
        <w:rPr>
          <w:spacing w:val="-2"/>
          <w:w w:val="120"/>
          <w:sz w:val="15"/>
        </w:rPr>
        <w:t>michael</w:t>
      </w:r>
      <w:proofErr w:type="spellEnd"/>
      <w:r>
        <w:rPr>
          <w:spacing w:val="-7"/>
          <w:w w:val="120"/>
          <w:sz w:val="15"/>
        </w:rPr>
        <w:t xml:space="preserve"> </w:t>
      </w:r>
      <w:proofErr w:type="spellStart"/>
      <w:r>
        <w:rPr>
          <w:spacing w:val="-2"/>
          <w:w w:val="120"/>
          <w:sz w:val="15"/>
        </w:rPr>
        <w:t>kors</w:t>
      </w:r>
      <w:proofErr w:type="spellEnd"/>
      <w:r>
        <w:rPr>
          <w:spacing w:val="-7"/>
          <w:w w:val="120"/>
          <w:sz w:val="15"/>
        </w:rPr>
        <w:t xml:space="preserve"> </w:t>
      </w:r>
      <w:r>
        <w:rPr>
          <w:spacing w:val="-2"/>
          <w:w w:val="120"/>
          <w:sz w:val="15"/>
        </w:rPr>
        <w:t>»</w:t>
      </w:r>
      <w:r>
        <w:rPr>
          <w:spacing w:val="-7"/>
          <w:w w:val="120"/>
          <w:sz w:val="15"/>
        </w:rPr>
        <w:t xml:space="preserve"> </w:t>
      </w:r>
      <w:r>
        <w:rPr>
          <w:spacing w:val="-2"/>
          <w:w w:val="120"/>
          <w:sz w:val="15"/>
        </w:rPr>
        <w:t>de</w:t>
      </w:r>
      <w:r>
        <w:rPr>
          <w:spacing w:val="-7"/>
          <w:w w:val="120"/>
          <w:sz w:val="15"/>
        </w:rPr>
        <w:t xml:space="preserve"> </w:t>
      </w:r>
      <w:r>
        <w:rPr>
          <w:spacing w:val="-2"/>
          <w:w w:val="120"/>
          <w:sz w:val="15"/>
        </w:rPr>
        <w:t>la</w:t>
      </w:r>
      <w:r>
        <w:rPr>
          <w:spacing w:val="-7"/>
          <w:w w:val="120"/>
          <w:sz w:val="15"/>
        </w:rPr>
        <w:t xml:space="preserve"> </w:t>
      </w:r>
      <w:r>
        <w:rPr>
          <w:spacing w:val="-2"/>
          <w:w w:val="120"/>
          <w:sz w:val="15"/>
        </w:rPr>
        <w:t>marque</w:t>
      </w:r>
      <w:r>
        <w:rPr>
          <w:spacing w:val="-7"/>
          <w:w w:val="120"/>
          <w:sz w:val="15"/>
        </w:rPr>
        <w:t xml:space="preserve"> </w:t>
      </w:r>
      <w:r>
        <w:rPr>
          <w:spacing w:val="-2"/>
          <w:w w:val="120"/>
          <w:sz w:val="15"/>
        </w:rPr>
        <w:t>antérieure</w:t>
      </w:r>
      <w:r>
        <w:rPr>
          <w:spacing w:val="-7"/>
          <w:w w:val="120"/>
          <w:sz w:val="15"/>
        </w:rPr>
        <w:t xml:space="preserve"> </w:t>
      </w:r>
      <w:r>
        <w:rPr>
          <w:spacing w:val="-2"/>
          <w:w w:val="120"/>
          <w:sz w:val="15"/>
        </w:rPr>
        <w:t>et</w:t>
      </w:r>
      <w:r>
        <w:rPr>
          <w:spacing w:val="-7"/>
          <w:w w:val="120"/>
          <w:sz w:val="15"/>
        </w:rPr>
        <w:t xml:space="preserve"> </w:t>
      </w:r>
      <w:r>
        <w:rPr>
          <w:spacing w:val="-2"/>
          <w:w w:val="120"/>
          <w:sz w:val="15"/>
        </w:rPr>
        <w:t>«</w:t>
      </w:r>
      <w:r>
        <w:rPr>
          <w:spacing w:val="-7"/>
          <w:w w:val="120"/>
          <w:sz w:val="15"/>
        </w:rPr>
        <w:t xml:space="preserve"> </w:t>
      </w:r>
      <w:proofErr w:type="spellStart"/>
      <w:r>
        <w:rPr>
          <w:spacing w:val="-2"/>
          <w:w w:val="120"/>
          <w:sz w:val="15"/>
        </w:rPr>
        <w:t>michael</w:t>
      </w:r>
      <w:proofErr w:type="spellEnd"/>
      <w:r>
        <w:rPr>
          <w:spacing w:val="-7"/>
          <w:w w:val="120"/>
          <w:sz w:val="15"/>
        </w:rPr>
        <w:t xml:space="preserve"> </w:t>
      </w:r>
      <w:proofErr w:type="spellStart"/>
      <w:r>
        <w:rPr>
          <w:spacing w:val="-2"/>
          <w:w w:val="120"/>
          <w:sz w:val="15"/>
        </w:rPr>
        <w:t>michele</w:t>
      </w:r>
      <w:proofErr w:type="spellEnd"/>
      <w:r>
        <w:rPr>
          <w:spacing w:val="-7"/>
          <w:w w:val="120"/>
          <w:sz w:val="15"/>
        </w:rPr>
        <w:t xml:space="preserve"> </w:t>
      </w:r>
      <w:r>
        <w:rPr>
          <w:spacing w:val="-2"/>
          <w:w w:val="120"/>
          <w:sz w:val="15"/>
        </w:rPr>
        <w:t>»</w:t>
      </w:r>
      <w:r>
        <w:rPr>
          <w:spacing w:val="-7"/>
          <w:w w:val="120"/>
          <w:sz w:val="15"/>
        </w:rPr>
        <w:t xml:space="preserve"> </w:t>
      </w:r>
      <w:r>
        <w:rPr>
          <w:spacing w:val="-2"/>
          <w:w w:val="120"/>
          <w:sz w:val="15"/>
        </w:rPr>
        <w:t>de</w:t>
      </w:r>
      <w:r>
        <w:rPr>
          <w:spacing w:val="-7"/>
          <w:w w:val="120"/>
          <w:sz w:val="15"/>
        </w:rPr>
        <w:t xml:space="preserve"> </w:t>
      </w:r>
      <w:r>
        <w:rPr>
          <w:spacing w:val="-2"/>
          <w:w w:val="120"/>
          <w:sz w:val="15"/>
        </w:rPr>
        <w:t>la</w:t>
      </w:r>
      <w:r>
        <w:rPr>
          <w:spacing w:val="-7"/>
          <w:w w:val="120"/>
          <w:sz w:val="15"/>
        </w:rPr>
        <w:t xml:space="preserve"> </w:t>
      </w:r>
      <w:r>
        <w:rPr>
          <w:spacing w:val="-2"/>
          <w:w w:val="120"/>
          <w:sz w:val="15"/>
        </w:rPr>
        <w:t>marque</w:t>
      </w:r>
      <w:r>
        <w:rPr>
          <w:spacing w:val="-7"/>
          <w:w w:val="120"/>
          <w:sz w:val="15"/>
        </w:rPr>
        <w:t xml:space="preserve"> </w:t>
      </w:r>
      <w:r>
        <w:rPr>
          <w:spacing w:val="-2"/>
          <w:w w:val="120"/>
          <w:sz w:val="15"/>
        </w:rPr>
        <w:t>contestée</w:t>
      </w:r>
      <w:r>
        <w:rPr>
          <w:spacing w:val="-7"/>
          <w:w w:val="120"/>
          <w:sz w:val="15"/>
        </w:rPr>
        <w:t xml:space="preserve"> </w:t>
      </w:r>
      <w:r>
        <w:rPr>
          <w:spacing w:val="-2"/>
          <w:w w:val="120"/>
          <w:sz w:val="15"/>
        </w:rPr>
        <w:t>seraient</w:t>
      </w:r>
      <w:r>
        <w:rPr>
          <w:spacing w:val="-7"/>
          <w:w w:val="120"/>
          <w:sz w:val="15"/>
        </w:rPr>
        <w:t xml:space="preserve"> </w:t>
      </w:r>
      <w:r>
        <w:rPr>
          <w:spacing w:val="-2"/>
          <w:w w:val="120"/>
          <w:sz w:val="15"/>
        </w:rPr>
        <w:t>omis</w:t>
      </w:r>
      <w:r>
        <w:rPr>
          <w:spacing w:val="-7"/>
          <w:w w:val="120"/>
          <w:sz w:val="15"/>
        </w:rPr>
        <w:t xml:space="preserve"> </w:t>
      </w:r>
      <w:r>
        <w:rPr>
          <w:spacing w:val="-2"/>
          <w:w w:val="120"/>
          <w:sz w:val="15"/>
        </w:rPr>
        <w:t>lors</w:t>
      </w:r>
      <w:r>
        <w:rPr>
          <w:spacing w:val="-7"/>
          <w:w w:val="120"/>
          <w:sz w:val="15"/>
        </w:rPr>
        <w:t xml:space="preserve"> </w:t>
      </w:r>
      <w:r>
        <w:rPr>
          <w:spacing w:val="-2"/>
          <w:w w:val="120"/>
          <w:sz w:val="15"/>
        </w:rPr>
        <w:t>de</w:t>
      </w:r>
      <w:r>
        <w:rPr>
          <w:spacing w:val="-7"/>
          <w:w w:val="120"/>
          <w:sz w:val="15"/>
        </w:rPr>
        <w:t xml:space="preserve"> </w:t>
      </w:r>
      <w:r>
        <w:rPr>
          <w:spacing w:val="-2"/>
          <w:w w:val="120"/>
          <w:sz w:val="15"/>
        </w:rPr>
        <w:t>la prononciation</w:t>
      </w:r>
      <w:r>
        <w:rPr>
          <w:spacing w:val="-7"/>
          <w:w w:val="120"/>
          <w:sz w:val="15"/>
        </w:rPr>
        <w:t xml:space="preserve"> </w:t>
      </w:r>
      <w:r>
        <w:rPr>
          <w:spacing w:val="-2"/>
          <w:w w:val="120"/>
          <w:sz w:val="15"/>
        </w:rPr>
        <w:t>des</w:t>
      </w:r>
      <w:r>
        <w:rPr>
          <w:spacing w:val="-7"/>
          <w:w w:val="120"/>
          <w:sz w:val="15"/>
        </w:rPr>
        <w:t xml:space="preserve"> </w:t>
      </w:r>
      <w:r>
        <w:rPr>
          <w:spacing w:val="-2"/>
          <w:w w:val="120"/>
          <w:sz w:val="15"/>
        </w:rPr>
        <w:t>marques</w:t>
      </w:r>
      <w:r>
        <w:rPr>
          <w:spacing w:val="-7"/>
          <w:w w:val="120"/>
          <w:sz w:val="15"/>
        </w:rPr>
        <w:t xml:space="preserve"> </w:t>
      </w:r>
      <w:r>
        <w:rPr>
          <w:spacing w:val="-2"/>
          <w:w w:val="120"/>
          <w:sz w:val="15"/>
        </w:rPr>
        <w:t>concernées,</w:t>
      </w:r>
      <w:r>
        <w:rPr>
          <w:spacing w:val="-7"/>
          <w:w w:val="120"/>
          <w:sz w:val="15"/>
        </w:rPr>
        <w:t xml:space="preserve"> </w:t>
      </w:r>
      <w:r>
        <w:rPr>
          <w:spacing w:val="-2"/>
          <w:w w:val="120"/>
          <w:sz w:val="15"/>
        </w:rPr>
        <w:t>de</w:t>
      </w:r>
      <w:r>
        <w:rPr>
          <w:spacing w:val="-7"/>
          <w:w w:val="120"/>
          <w:sz w:val="15"/>
        </w:rPr>
        <w:t xml:space="preserve"> </w:t>
      </w:r>
      <w:r>
        <w:rPr>
          <w:spacing w:val="-2"/>
          <w:w w:val="120"/>
          <w:sz w:val="15"/>
        </w:rPr>
        <w:t>sorte</w:t>
      </w:r>
      <w:r>
        <w:rPr>
          <w:spacing w:val="-7"/>
          <w:w w:val="120"/>
          <w:sz w:val="15"/>
        </w:rPr>
        <w:t xml:space="preserve"> </w:t>
      </w:r>
      <w:r>
        <w:rPr>
          <w:spacing w:val="-2"/>
          <w:w w:val="120"/>
          <w:sz w:val="15"/>
        </w:rPr>
        <w:t>que</w:t>
      </w:r>
      <w:r>
        <w:rPr>
          <w:spacing w:val="-7"/>
          <w:w w:val="120"/>
          <w:sz w:val="15"/>
        </w:rPr>
        <w:t xml:space="preserve"> </w:t>
      </w:r>
      <w:r>
        <w:rPr>
          <w:spacing w:val="-2"/>
          <w:w w:val="120"/>
          <w:sz w:val="15"/>
        </w:rPr>
        <w:t>les</w:t>
      </w:r>
      <w:r>
        <w:rPr>
          <w:spacing w:val="-7"/>
          <w:w w:val="120"/>
          <w:sz w:val="15"/>
        </w:rPr>
        <w:t xml:space="preserve"> </w:t>
      </w:r>
      <w:r>
        <w:rPr>
          <w:spacing w:val="-2"/>
          <w:w w:val="120"/>
          <w:sz w:val="15"/>
        </w:rPr>
        <w:t>marques</w:t>
      </w:r>
      <w:r>
        <w:rPr>
          <w:spacing w:val="-7"/>
          <w:w w:val="120"/>
          <w:sz w:val="15"/>
        </w:rPr>
        <w:t xml:space="preserve"> </w:t>
      </w:r>
      <w:r>
        <w:rPr>
          <w:spacing w:val="-2"/>
          <w:w w:val="120"/>
          <w:sz w:val="15"/>
        </w:rPr>
        <w:t>seraient</w:t>
      </w:r>
      <w:r>
        <w:rPr>
          <w:spacing w:val="-7"/>
          <w:w w:val="120"/>
          <w:sz w:val="15"/>
        </w:rPr>
        <w:t xml:space="preserve"> </w:t>
      </w:r>
      <w:r>
        <w:rPr>
          <w:spacing w:val="-2"/>
          <w:w w:val="120"/>
          <w:sz w:val="15"/>
        </w:rPr>
        <w:t>désignées</w:t>
      </w:r>
      <w:r>
        <w:rPr>
          <w:spacing w:val="-7"/>
          <w:w w:val="120"/>
          <w:sz w:val="15"/>
        </w:rPr>
        <w:t xml:space="preserve"> </w:t>
      </w:r>
      <w:r>
        <w:rPr>
          <w:spacing w:val="-2"/>
          <w:w w:val="120"/>
          <w:sz w:val="15"/>
        </w:rPr>
        <w:t>par</w:t>
      </w:r>
      <w:r>
        <w:rPr>
          <w:spacing w:val="-7"/>
          <w:w w:val="120"/>
          <w:sz w:val="15"/>
        </w:rPr>
        <w:t xml:space="preserve"> </w:t>
      </w:r>
      <w:r>
        <w:rPr>
          <w:spacing w:val="-2"/>
          <w:w w:val="120"/>
          <w:sz w:val="15"/>
        </w:rPr>
        <w:t>l'élément</w:t>
      </w:r>
      <w:r>
        <w:rPr>
          <w:spacing w:val="-7"/>
          <w:w w:val="120"/>
          <w:sz w:val="15"/>
        </w:rPr>
        <w:t xml:space="preserve"> </w:t>
      </w:r>
      <w:r>
        <w:rPr>
          <w:spacing w:val="-2"/>
          <w:w w:val="120"/>
          <w:sz w:val="15"/>
        </w:rPr>
        <w:t>«</w:t>
      </w:r>
      <w:r>
        <w:rPr>
          <w:spacing w:val="-7"/>
          <w:w w:val="120"/>
          <w:sz w:val="15"/>
        </w:rPr>
        <w:t xml:space="preserve"> </w:t>
      </w:r>
      <w:proofErr w:type="spellStart"/>
      <w:r>
        <w:rPr>
          <w:spacing w:val="-2"/>
          <w:w w:val="120"/>
          <w:sz w:val="15"/>
        </w:rPr>
        <w:t>mk</w:t>
      </w:r>
      <w:proofErr w:type="spellEnd"/>
      <w:r>
        <w:rPr>
          <w:spacing w:val="-7"/>
          <w:w w:val="120"/>
          <w:sz w:val="15"/>
        </w:rPr>
        <w:t xml:space="preserve"> </w:t>
      </w:r>
      <w:r>
        <w:rPr>
          <w:spacing w:val="-2"/>
          <w:w w:val="120"/>
          <w:sz w:val="15"/>
        </w:rPr>
        <w:t>».</w:t>
      </w:r>
      <w:r>
        <w:rPr>
          <w:spacing w:val="-7"/>
          <w:w w:val="120"/>
          <w:sz w:val="15"/>
        </w:rPr>
        <w:t xml:space="preserve"> </w:t>
      </w:r>
      <w:r>
        <w:rPr>
          <w:spacing w:val="-2"/>
          <w:w w:val="120"/>
          <w:sz w:val="15"/>
        </w:rPr>
        <w:t>Ainsi,</w:t>
      </w:r>
      <w:r>
        <w:rPr>
          <w:spacing w:val="-7"/>
          <w:w w:val="120"/>
          <w:sz w:val="15"/>
        </w:rPr>
        <w:t xml:space="preserve"> </w:t>
      </w:r>
      <w:r>
        <w:rPr>
          <w:spacing w:val="-2"/>
          <w:w w:val="120"/>
          <w:sz w:val="15"/>
        </w:rPr>
        <w:t>elle</w:t>
      </w:r>
      <w:r>
        <w:rPr>
          <w:spacing w:val="-7"/>
          <w:w w:val="120"/>
          <w:sz w:val="15"/>
        </w:rPr>
        <w:t xml:space="preserve"> </w:t>
      </w:r>
      <w:r>
        <w:rPr>
          <w:spacing w:val="-2"/>
          <w:w w:val="120"/>
          <w:sz w:val="15"/>
        </w:rPr>
        <w:t>a</w:t>
      </w:r>
      <w:r>
        <w:rPr>
          <w:spacing w:val="-7"/>
          <w:w w:val="120"/>
          <w:sz w:val="15"/>
        </w:rPr>
        <w:t xml:space="preserve"> </w:t>
      </w:r>
      <w:r>
        <w:rPr>
          <w:spacing w:val="-2"/>
          <w:w w:val="120"/>
          <w:sz w:val="15"/>
        </w:rPr>
        <w:t xml:space="preserve">conclu </w:t>
      </w:r>
      <w:r>
        <w:rPr>
          <w:w w:val="120"/>
          <w:sz w:val="15"/>
        </w:rPr>
        <w:t>que</w:t>
      </w:r>
      <w:r>
        <w:rPr>
          <w:spacing w:val="-14"/>
          <w:w w:val="120"/>
          <w:sz w:val="15"/>
        </w:rPr>
        <w:t xml:space="preserve"> </w:t>
      </w:r>
      <w:r>
        <w:rPr>
          <w:w w:val="120"/>
          <w:sz w:val="15"/>
        </w:rPr>
        <w:t>les</w:t>
      </w:r>
      <w:r>
        <w:rPr>
          <w:spacing w:val="-14"/>
          <w:w w:val="120"/>
          <w:sz w:val="15"/>
        </w:rPr>
        <w:t xml:space="preserve"> </w:t>
      </w:r>
      <w:r>
        <w:rPr>
          <w:w w:val="120"/>
          <w:sz w:val="15"/>
        </w:rPr>
        <w:t>signes</w:t>
      </w:r>
      <w:r>
        <w:rPr>
          <w:spacing w:val="-13"/>
          <w:w w:val="120"/>
          <w:sz w:val="15"/>
        </w:rPr>
        <w:t xml:space="preserve"> </w:t>
      </w:r>
      <w:r>
        <w:rPr>
          <w:w w:val="120"/>
          <w:sz w:val="15"/>
        </w:rPr>
        <w:t>concernés</w:t>
      </w:r>
      <w:r>
        <w:rPr>
          <w:spacing w:val="-14"/>
          <w:w w:val="120"/>
          <w:sz w:val="15"/>
        </w:rPr>
        <w:t xml:space="preserve"> </w:t>
      </w:r>
      <w:r>
        <w:rPr>
          <w:w w:val="120"/>
          <w:sz w:val="15"/>
        </w:rPr>
        <w:t>présentaient</w:t>
      </w:r>
      <w:r>
        <w:rPr>
          <w:spacing w:val="-13"/>
          <w:w w:val="120"/>
          <w:sz w:val="15"/>
        </w:rPr>
        <w:t xml:space="preserve"> </w:t>
      </w:r>
      <w:r>
        <w:rPr>
          <w:w w:val="120"/>
          <w:sz w:val="15"/>
        </w:rPr>
        <w:t>un</w:t>
      </w:r>
      <w:r>
        <w:rPr>
          <w:spacing w:val="-14"/>
          <w:w w:val="120"/>
          <w:sz w:val="15"/>
        </w:rPr>
        <w:t xml:space="preserve"> </w:t>
      </w:r>
      <w:r>
        <w:rPr>
          <w:w w:val="120"/>
          <w:sz w:val="15"/>
        </w:rPr>
        <w:t>degré</w:t>
      </w:r>
      <w:r>
        <w:rPr>
          <w:spacing w:val="-13"/>
          <w:w w:val="120"/>
          <w:sz w:val="15"/>
        </w:rPr>
        <w:t xml:space="preserve"> </w:t>
      </w:r>
      <w:r>
        <w:rPr>
          <w:w w:val="120"/>
          <w:sz w:val="15"/>
        </w:rPr>
        <w:t>moyen</w:t>
      </w:r>
      <w:r>
        <w:rPr>
          <w:spacing w:val="-14"/>
          <w:w w:val="120"/>
          <w:sz w:val="15"/>
        </w:rPr>
        <w:t xml:space="preserve"> </w:t>
      </w:r>
      <w:r>
        <w:rPr>
          <w:w w:val="120"/>
          <w:sz w:val="15"/>
        </w:rPr>
        <w:t>de</w:t>
      </w:r>
      <w:r>
        <w:rPr>
          <w:spacing w:val="-14"/>
          <w:w w:val="120"/>
          <w:sz w:val="15"/>
        </w:rPr>
        <w:t xml:space="preserve"> </w:t>
      </w:r>
      <w:r>
        <w:rPr>
          <w:w w:val="120"/>
          <w:sz w:val="15"/>
        </w:rPr>
        <w:t>similitude</w:t>
      </w:r>
      <w:r>
        <w:rPr>
          <w:spacing w:val="-13"/>
          <w:w w:val="120"/>
          <w:sz w:val="15"/>
        </w:rPr>
        <w:t xml:space="preserve"> </w:t>
      </w:r>
      <w:r>
        <w:rPr>
          <w:w w:val="120"/>
          <w:sz w:val="15"/>
        </w:rPr>
        <w:t>phonétique.</w:t>
      </w:r>
    </w:p>
    <w:p w14:paraId="6F07D60E" w14:textId="77777777" w:rsidR="0017781D" w:rsidRDefault="0017781D">
      <w:pPr>
        <w:pStyle w:val="Paragraphedeliste"/>
        <w:spacing w:line="312" w:lineRule="auto"/>
        <w:rPr>
          <w:sz w:val="15"/>
        </w:rPr>
        <w:sectPr w:rsidR="0017781D">
          <w:pgSz w:w="11900" w:h="16840"/>
          <w:pgMar w:top="640" w:right="850" w:bottom="420" w:left="992" w:header="238" w:footer="232" w:gutter="0"/>
          <w:cols w:space="720"/>
        </w:sectPr>
      </w:pPr>
    </w:p>
    <w:p w14:paraId="1AABD44B" w14:textId="77777777" w:rsidR="0017781D" w:rsidRDefault="0017781D">
      <w:pPr>
        <w:pStyle w:val="Corpsdetexte"/>
        <w:spacing w:before="144"/>
      </w:pPr>
    </w:p>
    <w:p w14:paraId="4CFC08CD" w14:textId="77777777" w:rsidR="0017781D" w:rsidRDefault="00000000">
      <w:pPr>
        <w:pStyle w:val="Paragraphedeliste"/>
        <w:numPr>
          <w:ilvl w:val="0"/>
          <w:numId w:val="3"/>
        </w:numPr>
        <w:tabs>
          <w:tab w:val="left" w:pos="454"/>
        </w:tabs>
        <w:spacing w:line="312" w:lineRule="auto"/>
        <w:ind w:right="62" w:firstLine="0"/>
        <w:jc w:val="both"/>
        <w:rPr>
          <w:sz w:val="15"/>
        </w:rPr>
      </w:pPr>
      <w:r>
        <w:rPr>
          <w:w w:val="115"/>
          <w:sz w:val="15"/>
        </w:rPr>
        <w:t>Il</w:t>
      </w:r>
      <w:r>
        <w:rPr>
          <w:spacing w:val="-2"/>
          <w:w w:val="115"/>
          <w:sz w:val="15"/>
        </w:rPr>
        <w:t xml:space="preserve"> </w:t>
      </w:r>
      <w:r>
        <w:rPr>
          <w:w w:val="115"/>
          <w:sz w:val="15"/>
        </w:rPr>
        <w:t>convient</w:t>
      </w:r>
      <w:r>
        <w:rPr>
          <w:spacing w:val="-2"/>
          <w:w w:val="115"/>
          <w:sz w:val="15"/>
        </w:rPr>
        <w:t xml:space="preserve"> </w:t>
      </w:r>
      <w:r>
        <w:rPr>
          <w:w w:val="115"/>
          <w:sz w:val="15"/>
        </w:rPr>
        <w:t>de</w:t>
      </w:r>
      <w:r>
        <w:rPr>
          <w:spacing w:val="-2"/>
          <w:w w:val="115"/>
          <w:sz w:val="15"/>
        </w:rPr>
        <w:t xml:space="preserve"> </w:t>
      </w:r>
      <w:r>
        <w:rPr>
          <w:w w:val="115"/>
          <w:sz w:val="15"/>
        </w:rPr>
        <w:t>considérer,</w:t>
      </w:r>
      <w:r>
        <w:rPr>
          <w:spacing w:val="-2"/>
          <w:w w:val="115"/>
          <w:sz w:val="15"/>
        </w:rPr>
        <w:t xml:space="preserve"> </w:t>
      </w:r>
      <w:r>
        <w:rPr>
          <w:w w:val="115"/>
          <w:sz w:val="15"/>
        </w:rPr>
        <w:t>à</w:t>
      </w:r>
      <w:r>
        <w:rPr>
          <w:spacing w:val="-2"/>
          <w:w w:val="115"/>
          <w:sz w:val="15"/>
        </w:rPr>
        <w:t xml:space="preserve"> </w:t>
      </w:r>
      <w:r>
        <w:rPr>
          <w:w w:val="115"/>
          <w:sz w:val="15"/>
        </w:rPr>
        <w:t>l'instar</w:t>
      </w:r>
      <w:r>
        <w:rPr>
          <w:spacing w:val="-1"/>
          <w:w w:val="115"/>
          <w:sz w:val="15"/>
        </w:rPr>
        <w:t xml:space="preserve"> </w:t>
      </w:r>
      <w:r>
        <w:rPr>
          <w:w w:val="115"/>
          <w:sz w:val="15"/>
        </w:rPr>
        <w:t>de</w:t>
      </w:r>
      <w:r>
        <w:rPr>
          <w:spacing w:val="-2"/>
          <w:w w:val="115"/>
          <w:sz w:val="15"/>
        </w:rPr>
        <w:t xml:space="preserve"> </w:t>
      </w:r>
      <w:r>
        <w:rPr>
          <w:w w:val="115"/>
          <w:sz w:val="15"/>
        </w:rPr>
        <w:t>la</w:t>
      </w:r>
      <w:r>
        <w:rPr>
          <w:spacing w:val="-2"/>
          <w:w w:val="115"/>
          <w:sz w:val="15"/>
        </w:rPr>
        <w:t xml:space="preserve"> </w:t>
      </w:r>
      <w:r>
        <w:rPr>
          <w:w w:val="115"/>
          <w:sz w:val="15"/>
        </w:rPr>
        <w:t>chambre</w:t>
      </w:r>
      <w:r>
        <w:rPr>
          <w:spacing w:val="-2"/>
          <w:w w:val="115"/>
          <w:sz w:val="15"/>
        </w:rPr>
        <w:t xml:space="preserve"> </w:t>
      </w:r>
      <w:r>
        <w:rPr>
          <w:w w:val="115"/>
          <w:sz w:val="15"/>
        </w:rPr>
        <w:t>de</w:t>
      </w:r>
      <w:r>
        <w:rPr>
          <w:spacing w:val="-2"/>
          <w:w w:val="115"/>
          <w:sz w:val="15"/>
        </w:rPr>
        <w:t xml:space="preserve"> </w:t>
      </w:r>
      <w:r>
        <w:rPr>
          <w:w w:val="115"/>
          <w:sz w:val="15"/>
        </w:rPr>
        <w:t>recours,</w:t>
      </w:r>
      <w:r>
        <w:rPr>
          <w:spacing w:val="-2"/>
          <w:w w:val="115"/>
          <w:sz w:val="15"/>
        </w:rPr>
        <w:t xml:space="preserve"> </w:t>
      </w:r>
      <w:r>
        <w:rPr>
          <w:w w:val="115"/>
          <w:sz w:val="15"/>
        </w:rPr>
        <w:t>que,</w:t>
      </w:r>
      <w:r>
        <w:rPr>
          <w:spacing w:val="-2"/>
          <w:w w:val="115"/>
          <w:sz w:val="15"/>
        </w:rPr>
        <w:t xml:space="preserve"> </w:t>
      </w:r>
      <w:r>
        <w:rPr>
          <w:w w:val="115"/>
          <w:sz w:val="15"/>
        </w:rPr>
        <w:t>nonobstant</w:t>
      </w:r>
      <w:r>
        <w:rPr>
          <w:spacing w:val="-2"/>
          <w:w w:val="115"/>
          <w:sz w:val="15"/>
        </w:rPr>
        <w:t xml:space="preserve"> </w:t>
      </w:r>
      <w:r>
        <w:rPr>
          <w:w w:val="115"/>
          <w:sz w:val="15"/>
        </w:rPr>
        <w:t>le</w:t>
      </w:r>
      <w:r>
        <w:rPr>
          <w:spacing w:val="-2"/>
          <w:w w:val="115"/>
          <w:sz w:val="15"/>
        </w:rPr>
        <w:t xml:space="preserve"> </w:t>
      </w:r>
      <w:r>
        <w:rPr>
          <w:w w:val="115"/>
          <w:sz w:val="15"/>
        </w:rPr>
        <w:t>fait</w:t>
      </w:r>
      <w:r>
        <w:rPr>
          <w:spacing w:val="-2"/>
          <w:w w:val="115"/>
          <w:sz w:val="15"/>
        </w:rPr>
        <w:t xml:space="preserve"> </w:t>
      </w:r>
      <w:r>
        <w:rPr>
          <w:w w:val="115"/>
          <w:sz w:val="15"/>
        </w:rPr>
        <w:t>que</w:t>
      </w:r>
      <w:r>
        <w:rPr>
          <w:spacing w:val="-2"/>
          <w:w w:val="115"/>
          <w:sz w:val="15"/>
        </w:rPr>
        <w:t xml:space="preserve"> </w:t>
      </w:r>
      <w:r>
        <w:rPr>
          <w:w w:val="115"/>
          <w:sz w:val="15"/>
        </w:rPr>
        <w:t>les</w:t>
      </w:r>
      <w:r>
        <w:rPr>
          <w:spacing w:val="-2"/>
          <w:w w:val="115"/>
          <w:sz w:val="15"/>
        </w:rPr>
        <w:t xml:space="preserve"> </w:t>
      </w:r>
      <w:r>
        <w:rPr>
          <w:w w:val="115"/>
          <w:sz w:val="15"/>
        </w:rPr>
        <w:t>éléments</w:t>
      </w:r>
      <w:r>
        <w:rPr>
          <w:spacing w:val="-2"/>
          <w:w w:val="115"/>
          <w:sz w:val="15"/>
        </w:rPr>
        <w:t xml:space="preserve"> </w:t>
      </w:r>
      <w:r>
        <w:rPr>
          <w:w w:val="115"/>
          <w:sz w:val="15"/>
        </w:rPr>
        <w:t>«</w:t>
      </w:r>
      <w:r>
        <w:rPr>
          <w:spacing w:val="-1"/>
          <w:w w:val="115"/>
          <w:sz w:val="15"/>
        </w:rPr>
        <w:t xml:space="preserve"> </w:t>
      </w:r>
      <w:proofErr w:type="spellStart"/>
      <w:r>
        <w:rPr>
          <w:w w:val="115"/>
          <w:sz w:val="15"/>
        </w:rPr>
        <w:t>michael</w:t>
      </w:r>
      <w:proofErr w:type="spellEnd"/>
      <w:r>
        <w:rPr>
          <w:spacing w:val="-2"/>
          <w:w w:val="115"/>
          <w:sz w:val="15"/>
        </w:rPr>
        <w:t xml:space="preserve"> </w:t>
      </w:r>
      <w:proofErr w:type="spellStart"/>
      <w:r>
        <w:rPr>
          <w:w w:val="115"/>
          <w:sz w:val="15"/>
        </w:rPr>
        <w:t>kors</w:t>
      </w:r>
      <w:proofErr w:type="spellEnd"/>
      <w:r>
        <w:rPr>
          <w:spacing w:val="-2"/>
          <w:w w:val="115"/>
          <w:sz w:val="15"/>
        </w:rPr>
        <w:t xml:space="preserve"> </w:t>
      </w:r>
      <w:r>
        <w:rPr>
          <w:w w:val="115"/>
          <w:sz w:val="15"/>
        </w:rPr>
        <w:t>»</w:t>
      </w:r>
      <w:r>
        <w:rPr>
          <w:spacing w:val="-1"/>
          <w:w w:val="115"/>
          <w:sz w:val="15"/>
        </w:rPr>
        <w:t xml:space="preserve"> </w:t>
      </w:r>
      <w:r>
        <w:rPr>
          <w:w w:val="115"/>
          <w:sz w:val="15"/>
        </w:rPr>
        <w:t xml:space="preserve">de la marque antérieure et « </w:t>
      </w:r>
      <w:proofErr w:type="spellStart"/>
      <w:r>
        <w:rPr>
          <w:w w:val="115"/>
          <w:sz w:val="15"/>
        </w:rPr>
        <w:t>michael</w:t>
      </w:r>
      <w:proofErr w:type="spellEnd"/>
      <w:r>
        <w:rPr>
          <w:w w:val="115"/>
          <w:sz w:val="15"/>
        </w:rPr>
        <w:t xml:space="preserve"> </w:t>
      </w:r>
      <w:proofErr w:type="spellStart"/>
      <w:r>
        <w:rPr>
          <w:w w:val="115"/>
          <w:sz w:val="15"/>
        </w:rPr>
        <w:t>michele</w:t>
      </w:r>
      <w:proofErr w:type="spellEnd"/>
      <w:r>
        <w:rPr>
          <w:w w:val="115"/>
          <w:sz w:val="15"/>
        </w:rPr>
        <w:t xml:space="preserve"> » de la marque contestée sont différents, il existe des similitudes dans la prononciation des signes étant donné que, dans les deux, l'élément verbal « </w:t>
      </w:r>
      <w:proofErr w:type="spellStart"/>
      <w:r>
        <w:rPr>
          <w:w w:val="115"/>
          <w:sz w:val="15"/>
        </w:rPr>
        <w:t>mk</w:t>
      </w:r>
      <w:proofErr w:type="spellEnd"/>
      <w:r>
        <w:rPr>
          <w:w w:val="115"/>
          <w:sz w:val="15"/>
        </w:rPr>
        <w:t xml:space="preserve"> » est placé au centre des signes, alors que les éléments verbaux divergents sont placés en-dessous [voir, en ce sens et par analogie, ordonnance du 21 décembre 2022, </w:t>
      </w:r>
      <w:proofErr w:type="spellStart"/>
      <w:r>
        <w:rPr>
          <w:w w:val="115"/>
          <w:sz w:val="15"/>
        </w:rPr>
        <w:t>Suicha</w:t>
      </w:r>
      <w:proofErr w:type="spellEnd"/>
      <w:r>
        <w:rPr>
          <w:w w:val="115"/>
          <w:sz w:val="15"/>
        </w:rPr>
        <w:t>/EUIPO – Michael Kors (</w:t>
      </w:r>
      <w:proofErr w:type="spellStart"/>
      <w:r>
        <w:rPr>
          <w:w w:val="115"/>
          <w:sz w:val="15"/>
        </w:rPr>
        <w:t>Switzerland</w:t>
      </w:r>
      <w:proofErr w:type="spellEnd"/>
      <w:r>
        <w:rPr>
          <w:w w:val="115"/>
          <w:sz w:val="15"/>
        </w:rPr>
        <w:t>) International (MK MARKTOMI MARKTOMI), T</w:t>
      </w:r>
      <w:r>
        <w:rPr>
          <w:spacing w:val="-13"/>
          <w:w w:val="115"/>
          <w:sz w:val="15"/>
        </w:rPr>
        <w:t xml:space="preserve"> </w:t>
      </w:r>
      <w:r>
        <w:rPr>
          <w:w w:val="115"/>
          <w:sz w:val="15"/>
        </w:rPr>
        <w:t>-264/22, non publiée, EU:T:2022:861, point 55].</w:t>
      </w:r>
    </w:p>
    <w:p w14:paraId="7BEA8C37" w14:textId="77777777" w:rsidR="0017781D" w:rsidRDefault="0017781D">
      <w:pPr>
        <w:pStyle w:val="Corpsdetexte"/>
        <w:spacing w:before="50"/>
      </w:pPr>
    </w:p>
    <w:p w14:paraId="701221D3" w14:textId="77777777" w:rsidR="0017781D" w:rsidRDefault="00000000">
      <w:pPr>
        <w:pStyle w:val="Paragraphedeliste"/>
        <w:numPr>
          <w:ilvl w:val="0"/>
          <w:numId w:val="3"/>
        </w:numPr>
        <w:tabs>
          <w:tab w:val="left" w:pos="454"/>
        </w:tabs>
        <w:spacing w:line="312" w:lineRule="auto"/>
        <w:ind w:right="63" w:firstLine="0"/>
        <w:jc w:val="both"/>
        <w:rPr>
          <w:sz w:val="15"/>
        </w:rPr>
      </w:pPr>
      <w:r>
        <w:rPr>
          <w:w w:val="115"/>
          <w:sz w:val="15"/>
        </w:rPr>
        <w:t>Ainsi</w:t>
      </w:r>
      <w:r>
        <w:rPr>
          <w:spacing w:val="-1"/>
          <w:w w:val="115"/>
          <w:sz w:val="15"/>
        </w:rPr>
        <w:t xml:space="preserve"> </w:t>
      </w:r>
      <w:r>
        <w:rPr>
          <w:w w:val="115"/>
          <w:sz w:val="15"/>
        </w:rPr>
        <w:t>que</w:t>
      </w:r>
      <w:r>
        <w:rPr>
          <w:spacing w:val="-2"/>
          <w:w w:val="115"/>
          <w:sz w:val="15"/>
        </w:rPr>
        <w:t xml:space="preserve"> </w:t>
      </w:r>
      <w:r>
        <w:rPr>
          <w:w w:val="115"/>
          <w:sz w:val="15"/>
        </w:rPr>
        <w:t>cela</w:t>
      </w:r>
      <w:r>
        <w:rPr>
          <w:spacing w:val="-2"/>
          <w:w w:val="115"/>
          <w:sz w:val="15"/>
        </w:rPr>
        <w:t xml:space="preserve"> </w:t>
      </w:r>
      <w:r>
        <w:rPr>
          <w:w w:val="115"/>
          <w:sz w:val="15"/>
        </w:rPr>
        <w:t>est</w:t>
      </w:r>
      <w:r>
        <w:rPr>
          <w:spacing w:val="-1"/>
          <w:w w:val="115"/>
          <w:sz w:val="15"/>
        </w:rPr>
        <w:t xml:space="preserve"> </w:t>
      </w:r>
      <w:r>
        <w:rPr>
          <w:w w:val="115"/>
          <w:sz w:val="15"/>
        </w:rPr>
        <w:t>mentionné,</w:t>
      </w:r>
      <w:r>
        <w:rPr>
          <w:spacing w:val="-1"/>
          <w:w w:val="115"/>
          <w:sz w:val="15"/>
        </w:rPr>
        <w:t xml:space="preserve"> </w:t>
      </w:r>
      <w:r>
        <w:rPr>
          <w:w w:val="115"/>
          <w:sz w:val="15"/>
        </w:rPr>
        <w:t>à</w:t>
      </w:r>
      <w:r>
        <w:rPr>
          <w:spacing w:val="-1"/>
          <w:w w:val="115"/>
          <w:sz w:val="15"/>
        </w:rPr>
        <w:t xml:space="preserve"> </w:t>
      </w:r>
      <w:r>
        <w:rPr>
          <w:w w:val="115"/>
          <w:sz w:val="15"/>
        </w:rPr>
        <w:t>juste</w:t>
      </w:r>
      <w:r>
        <w:rPr>
          <w:spacing w:val="-1"/>
          <w:w w:val="115"/>
          <w:sz w:val="15"/>
        </w:rPr>
        <w:t xml:space="preserve"> </w:t>
      </w:r>
      <w:r>
        <w:rPr>
          <w:w w:val="115"/>
          <w:sz w:val="15"/>
        </w:rPr>
        <w:t>titre,</w:t>
      </w:r>
      <w:r>
        <w:rPr>
          <w:spacing w:val="-1"/>
          <w:w w:val="115"/>
          <w:sz w:val="15"/>
        </w:rPr>
        <w:t xml:space="preserve"> </w:t>
      </w:r>
      <w:r>
        <w:rPr>
          <w:w w:val="115"/>
          <w:sz w:val="15"/>
        </w:rPr>
        <w:t>dans</w:t>
      </w:r>
      <w:r>
        <w:rPr>
          <w:spacing w:val="-1"/>
          <w:w w:val="115"/>
          <w:sz w:val="15"/>
        </w:rPr>
        <w:t xml:space="preserve"> </w:t>
      </w:r>
      <w:r>
        <w:rPr>
          <w:w w:val="115"/>
          <w:sz w:val="15"/>
        </w:rPr>
        <w:t>la</w:t>
      </w:r>
      <w:r>
        <w:rPr>
          <w:spacing w:val="-1"/>
          <w:w w:val="115"/>
          <w:sz w:val="15"/>
        </w:rPr>
        <w:t xml:space="preserve"> </w:t>
      </w:r>
      <w:r>
        <w:rPr>
          <w:w w:val="115"/>
          <w:sz w:val="15"/>
        </w:rPr>
        <w:t>décision</w:t>
      </w:r>
      <w:r>
        <w:rPr>
          <w:spacing w:val="-1"/>
          <w:w w:val="115"/>
          <w:sz w:val="15"/>
        </w:rPr>
        <w:t xml:space="preserve"> </w:t>
      </w:r>
      <w:r>
        <w:rPr>
          <w:w w:val="115"/>
          <w:sz w:val="15"/>
        </w:rPr>
        <w:t>attaquée,</w:t>
      </w:r>
      <w:r>
        <w:rPr>
          <w:spacing w:val="-1"/>
          <w:w w:val="115"/>
          <w:sz w:val="15"/>
        </w:rPr>
        <w:t xml:space="preserve"> </w:t>
      </w:r>
      <w:r>
        <w:rPr>
          <w:w w:val="115"/>
          <w:sz w:val="15"/>
        </w:rPr>
        <w:t>le</w:t>
      </w:r>
      <w:r>
        <w:rPr>
          <w:spacing w:val="-1"/>
          <w:w w:val="115"/>
          <w:sz w:val="15"/>
        </w:rPr>
        <w:t xml:space="preserve"> </w:t>
      </w:r>
      <w:r>
        <w:rPr>
          <w:w w:val="115"/>
          <w:sz w:val="15"/>
        </w:rPr>
        <w:t>consommateur</w:t>
      </w:r>
      <w:r>
        <w:rPr>
          <w:spacing w:val="-1"/>
          <w:w w:val="115"/>
          <w:sz w:val="15"/>
        </w:rPr>
        <w:t xml:space="preserve"> </w:t>
      </w:r>
      <w:r>
        <w:rPr>
          <w:w w:val="115"/>
          <w:sz w:val="15"/>
        </w:rPr>
        <w:t>moyen</w:t>
      </w:r>
      <w:r>
        <w:rPr>
          <w:spacing w:val="-1"/>
          <w:w w:val="115"/>
          <w:sz w:val="15"/>
        </w:rPr>
        <w:t xml:space="preserve"> </w:t>
      </w:r>
      <w:r>
        <w:rPr>
          <w:w w:val="115"/>
          <w:sz w:val="15"/>
        </w:rPr>
        <w:t>aura</w:t>
      </w:r>
      <w:r>
        <w:rPr>
          <w:spacing w:val="-1"/>
          <w:w w:val="115"/>
          <w:sz w:val="15"/>
        </w:rPr>
        <w:t xml:space="preserve"> </w:t>
      </w:r>
      <w:r>
        <w:rPr>
          <w:w w:val="115"/>
          <w:sz w:val="15"/>
        </w:rPr>
        <w:t>tendance,</w:t>
      </w:r>
      <w:r>
        <w:rPr>
          <w:spacing w:val="-1"/>
          <w:w w:val="115"/>
          <w:sz w:val="15"/>
        </w:rPr>
        <w:t xml:space="preserve"> </w:t>
      </w:r>
      <w:r>
        <w:rPr>
          <w:w w:val="115"/>
          <w:sz w:val="15"/>
        </w:rPr>
        <w:t>d'une</w:t>
      </w:r>
      <w:r>
        <w:rPr>
          <w:spacing w:val="-1"/>
          <w:w w:val="115"/>
          <w:sz w:val="15"/>
        </w:rPr>
        <w:t xml:space="preserve"> </w:t>
      </w:r>
      <w:r>
        <w:rPr>
          <w:w w:val="115"/>
          <w:sz w:val="15"/>
        </w:rPr>
        <w:t xml:space="preserve">part, à abréger oralement une marque comprenant plusieurs termes afin de la rendre plus facile à prononcer et, d'autre part, à retenir généralement davantage le début d'un signe que sa fin [voir arrêt du 24 février 2016, </w:t>
      </w:r>
      <w:proofErr w:type="spellStart"/>
      <w:r>
        <w:rPr>
          <w:w w:val="115"/>
          <w:sz w:val="15"/>
        </w:rPr>
        <w:t>Tayto</w:t>
      </w:r>
      <w:proofErr w:type="spellEnd"/>
      <w:r>
        <w:rPr>
          <w:w w:val="115"/>
          <w:sz w:val="15"/>
        </w:rPr>
        <w:t xml:space="preserve"> Group/OHMI – MIP Metro (REAL</w:t>
      </w:r>
      <w:r>
        <w:rPr>
          <w:spacing w:val="-1"/>
          <w:w w:val="115"/>
          <w:sz w:val="15"/>
        </w:rPr>
        <w:t xml:space="preserve"> </w:t>
      </w:r>
      <w:r>
        <w:rPr>
          <w:w w:val="115"/>
          <w:sz w:val="15"/>
        </w:rPr>
        <w:t>HAND</w:t>
      </w:r>
      <w:r>
        <w:rPr>
          <w:spacing w:val="-1"/>
          <w:w w:val="115"/>
          <w:sz w:val="15"/>
        </w:rPr>
        <w:t xml:space="preserve"> </w:t>
      </w:r>
      <w:r>
        <w:rPr>
          <w:w w:val="115"/>
          <w:sz w:val="15"/>
        </w:rPr>
        <w:t>COOKED),</w:t>
      </w:r>
      <w:r>
        <w:rPr>
          <w:spacing w:val="-1"/>
          <w:w w:val="115"/>
          <w:sz w:val="15"/>
        </w:rPr>
        <w:t xml:space="preserve"> </w:t>
      </w:r>
      <w:r>
        <w:rPr>
          <w:w w:val="115"/>
          <w:sz w:val="15"/>
        </w:rPr>
        <w:t>T-816/14, non publié, EU:T:2016:93, point 76 et jurisprudence citée]. En effet, les consommateurs ont tendance</w:t>
      </w:r>
      <w:r>
        <w:rPr>
          <w:spacing w:val="-1"/>
          <w:w w:val="115"/>
          <w:sz w:val="15"/>
        </w:rPr>
        <w:t xml:space="preserve"> </w:t>
      </w:r>
      <w:r>
        <w:rPr>
          <w:w w:val="115"/>
          <w:sz w:val="15"/>
        </w:rPr>
        <w:t>à</w:t>
      </w:r>
      <w:r>
        <w:rPr>
          <w:spacing w:val="-1"/>
          <w:w w:val="115"/>
          <w:sz w:val="15"/>
        </w:rPr>
        <w:t xml:space="preserve"> </w:t>
      </w:r>
      <w:r>
        <w:rPr>
          <w:w w:val="115"/>
          <w:sz w:val="15"/>
        </w:rPr>
        <w:t>omettre</w:t>
      </w:r>
      <w:r>
        <w:rPr>
          <w:spacing w:val="-1"/>
          <w:w w:val="115"/>
          <w:sz w:val="15"/>
        </w:rPr>
        <w:t xml:space="preserve"> </w:t>
      </w:r>
      <w:r>
        <w:rPr>
          <w:w w:val="115"/>
          <w:sz w:val="15"/>
        </w:rPr>
        <w:t>certains</w:t>
      </w:r>
      <w:r>
        <w:rPr>
          <w:spacing w:val="-1"/>
          <w:w w:val="115"/>
          <w:sz w:val="15"/>
        </w:rPr>
        <w:t xml:space="preserve"> </w:t>
      </w:r>
      <w:r>
        <w:rPr>
          <w:w w:val="115"/>
          <w:sz w:val="15"/>
        </w:rPr>
        <w:t>éléments</w:t>
      </w:r>
      <w:r>
        <w:rPr>
          <w:spacing w:val="-1"/>
          <w:w w:val="115"/>
          <w:sz w:val="15"/>
        </w:rPr>
        <w:t xml:space="preserve"> </w:t>
      </w:r>
      <w:r>
        <w:rPr>
          <w:w w:val="115"/>
          <w:sz w:val="15"/>
        </w:rPr>
        <w:t>verbaux</w:t>
      </w:r>
      <w:r>
        <w:rPr>
          <w:spacing w:val="-1"/>
          <w:w w:val="115"/>
          <w:sz w:val="15"/>
        </w:rPr>
        <w:t xml:space="preserve"> </w:t>
      </w:r>
      <w:r>
        <w:rPr>
          <w:w w:val="115"/>
          <w:sz w:val="15"/>
        </w:rPr>
        <w:t>d'une</w:t>
      </w:r>
      <w:r>
        <w:rPr>
          <w:spacing w:val="-1"/>
          <w:w w:val="115"/>
          <w:sz w:val="15"/>
        </w:rPr>
        <w:t xml:space="preserve"> </w:t>
      </w:r>
      <w:r>
        <w:rPr>
          <w:w w:val="115"/>
          <w:sz w:val="15"/>
        </w:rPr>
        <w:t>marque</w:t>
      </w:r>
      <w:r>
        <w:rPr>
          <w:spacing w:val="-1"/>
          <w:w w:val="115"/>
          <w:sz w:val="15"/>
        </w:rPr>
        <w:t xml:space="preserve"> </w:t>
      </w:r>
      <w:r>
        <w:rPr>
          <w:w w:val="115"/>
          <w:sz w:val="15"/>
        </w:rPr>
        <w:t>lors</w:t>
      </w:r>
      <w:r>
        <w:rPr>
          <w:spacing w:val="-1"/>
          <w:w w:val="115"/>
          <w:sz w:val="15"/>
        </w:rPr>
        <w:t xml:space="preserve"> </w:t>
      </w:r>
      <w:r>
        <w:rPr>
          <w:w w:val="115"/>
          <w:sz w:val="15"/>
        </w:rPr>
        <w:t>de</w:t>
      </w:r>
      <w:r>
        <w:rPr>
          <w:spacing w:val="-1"/>
          <w:w w:val="115"/>
          <w:sz w:val="15"/>
        </w:rPr>
        <w:t xml:space="preserve"> </w:t>
      </w:r>
      <w:r>
        <w:rPr>
          <w:w w:val="115"/>
          <w:sz w:val="15"/>
        </w:rPr>
        <w:t>la</w:t>
      </w:r>
      <w:r>
        <w:rPr>
          <w:spacing w:val="-1"/>
          <w:w w:val="115"/>
          <w:sz w:val="15"/>
        </w:rPr>
        <w:t xml:space="preserve"> </w:t>
      </w:r>
      <w:r>
        <w:rPr>
          <w:w w:val="115"/>
          <w:sz w:val="15"/>
        </w:rPr>
        <w:t>prononciation</w:t>
      </w:r>
      <w:r>
        <w:rPr>
          <w:spacing w:val="-1"/>
          <w:w w:val="115"/>
          <w:sz w:val="15"/>
        </w:rPr>
        <w:t xml:space="preserve"> </w:t>
      </w:r>
      <w:r>
        <w:rPr>
          <w:w w:val="115"/>
          <w:sz w:val="15"/>
        </w:rPr>
        <w:t>de</w:t>
      </w:r>
      <w:r>
        <w:rPr>
          <w:spacing w:val="-1"/>
          <w:w w:val="115"/>
          <w:sz w:val="15"/>
        </w:rPr>
        <w:t xml:space="preserve"> </w:t>
      </w:r>
      <w:r>
        <w:rPr>
          <w:w w:val="115"/>
          <w:sz w:val="15"/>
        </w:rPr>
        <w:t>celle-ci,</w:t>
      </w:r>
      <w:r>
        <w:rPr>
          <w:spacing w:val="-1"/>
          <w:w w:val="115"/>
          <w:sz w:val="15"/>
        </w:rPr>
        <w:t xml:space="preserve"> </w:t>
      </w:r>
      <w:r>
        <w:rPr>
          <w:w w:val="115"/>
          <w:sz w:val="15"/>
        </w:rPr>
        <w:t>notamment,</w:t>
      </w:r>
      <w:r>
        <w:rPr>
          <w:spacing w:val="-1"/>
          <w:w w:val="115"/>
          <w:sz w:val="15"/>
        </w:rPr>
        <w:t xml:space="preserve"> </w:t>
      </w:r>
      <w:r>
        <w:rPr>
          <w:w w:val="115"/>
          <w:sz w:val="15"/>
        </w:rPr>
        <w:t>pour</w:t>
      </w:r>
      <w:r>
        <w:rPr>
          <w:spacing w:val="-1"/>
          <w:w w:val="115"/>
          <w:sz w:val="15"/>
        </w:rPr>
        <w:t xml:space="preserve"> </w:t>
      </w:r>
      <w:r>
        <w:rPr>
          <w:w w:val="115"/>
          <w:sz w:val="15"/>
        </w:rPr>
        <w:t>des</w:t>
      </w:r>
      <w:r>
        <w:rPr>
          <w:spacing w:val="-1"/>
          <w:w w:val="115"/>
          <w:sz w:val="15"/>
        </w:rPr>
        <w:t xml:space="preserve"> </w:t>
      </w:r>
      <w:r>
        <w:rPr>
          <w:w w:val="115"/>
          <w:sz w:val="15"/>
        </w:rPr>
        <w:t xml:space="preserve">raisons de simple économie de langage, si ces éléments sont aisément séparables [voir arrêt du 6 octobre 2017, </w:t>
      </w:r>
      <w:proofErr w:type="spellStart"/>
      <w:r>
        <w:rPr>
          <w:w w:val="115"/>
          <w:sz w:val="15"/>
        </w:rPr>
        <w:t>Kofola</w:t>
      </w:r>
      <w:proofErr w:type="spellEnd"/>
      <w:r>
        <w:rPr>
          <w:w w:val="115"/>
          <w:sz w:val="15"/>
        </w:rPr>
        <w:t xml:space="preserve"> </w:t>
      </w:r>
      <w:proofErr w:type="spellStart"/>
      <w:r>
        <w:rPr>
          <w:w w:val="115"/>
          <w:sz w:val="15"/>
        </w:rPr>
        <w:t>ÈeskoSlovensko</w:t>
      </w:r>
      <w:proofErr w:type="spellEnd"/>
      <w:r>
        <w:rPr>
          <w:w w:val="115"/>
          <w:sz w:val="15"/>
        </w:rPr>
        <w:t>/EUIPO</w:t>
      </w:r>
      <w:r>
        <w:rPr>
          <w:spacing w:val="-2"/>
          <w:w w:val="115"/>
          <w:sz w:val="15"/>
        </w:rPr>
        <w:t xml:space="preserve"> </w:t>
      </w:r>
      <w:r>
        <w:rPr>
          <w:w w:val="115"/>
          <w:sz w:val="15"/>
        </w:rPr>
        <w:t>–</w:t>
      </w:r>
      <w:r>
        <w:rPr>
          <w:spacing w:val="-2"/>
          <w:w w:val="115"/>
          <w:sz w:val="15"/>
        </w:rPr>
        <w:t xml:space="preserve"> </w:t>
      </w:r>
      <w:proofErr w:type="spellStart"/>
      <w:r>
        <w:rPr>
          <w:w w:val="115"/>
          <w:sz w:val="15"/>
        </w:rPr>
        <w:t>Mionetto</w:t>
      </w:r>
      <w:proofErr w:type="spellEnd"/>
      <w:r>
        <w:rPr>
          <w:spacing w:val="-2"/>
          <w:w w:val="115"/>
          <w:sz w:val="15"/>
        </w:rPr>
        <w:t xml:space="preserve"> </w:t>
      </w:r>
      <w:r>
        <w:rPr>
          <w:w w:val="115"/>
          <w:sz w:val="15"/>
        </w:rPr>
        <w:t>(UGO),</w:t>
      </w:r>
      <w:r>
        <w:rPr>
          <w:spacing w:val="-2"/>
          <w:w w:val="115"/>
          <w:sz w:val="15"/>
        </w:rPr>
        <w:t xml:space="preserve"> </w:t>
      </w:r>
      <w:r>
        <w:rPr>
          <w:w w:val="115"/>
          <w:sz w:val="15"/>
        </w:rPr>
        <w:t>T-176/16,</w:t>
      </w:r>
      <w:r>
        <w:rPr>
          <w:spacing w:val="-2"/>
          <w:w w:val="115"/>
          <w:sz w:val="15"/>
        </w:rPr>
        <w:t xml:space="preserve"> </w:t>
      </w:r>
      <w:r>
        <w:rPr>
          <w:w w:val="115"/>
          <w:sz w:val="15"/>
        </w:rPr>
        <w:t>non</w:t>
      </w:r>
      <w:r>
        <w:rPr>
          <w:spacing w:val="-2"/>
          <w:w w:val="115"/>
          <w:sz w:val="15"/>
        </w:rPr>
        <w:t xml:space="preserve"> </w:t>
      </w:r>
      <w:r>
        <w:rPr>
          <w:w w:val="115"/>
          <w:sz w:val="15"/>
        </w:rPr>
        <w:t>publié,</w:t>
      </w:r>
      <w:r>
        <w:rPr>
          <w:spacing w:val="-2"/>
          <w:w w:val="115"/>
          <w:sz w:val="15"/>
        </w:rPr>
        <w:t xml:space="preserve"> </w:t>
      </w:r>
      <w:r>
        <w:rPr>
          <w:w w:val="115"/>
          <w:sz w:val="15"/>
        </w:rPr>
        <w:t>EU:T:2017:704,</w:t>
      </w:r>
      <w:r>
        <w:rPr>
          <w:spacing w:val="-2"/>
          <w:w w:val="115"/>
          <w:sz w:val="15"/>
        </w:rPr>
        <w:t xml:space="preserve"> </w:t>
      </w:r>
      <w:r>
        <w:rPr>
          <w:w w:val="115"/>
          <w:sz w:val="15"/>
        </w:rPr>
        <w:t>point</w:t>
      </w:r>
      <w:r>
        <w:rPr>
          <w:spacing w:val="-2"/>
          <w:w w:val="115"/>
          <w:sz w:val="15"/>
        </w:rPr>
        <w:t xml:space="preserve"> </w:t>
      </w:r>
      <w:r>
        <w:rPr>
          <w:w w:val="115"/>
          <w:sz w:val="15"/>
        </w:rPr>
        <w:t>62</w:t>
      </w:r>
      <w:r>
        <w:rPr>
          <w:spacing w:val="-2"/>
          <w:w w:val="115"/>
          <w:sz w:val="15"/>
        </w:rPr>
        <w:t xml:space="preserve"> </w:t>
      </w:r>
      <w:r>
        <w:rPr>
          <w:w w:val="115"/>
          <w:sz w:val="15"/>
        </w:rPr>
        <w:t>et</w:t>
      </w:r>
      <w:r>
        <w:rPr>
          <w:spacing w:val="-2"/>
          <w:w w:val="115"/>
          <w:sz w:val="15"/>
        </w:rPr>
        <w:t xml:space="preserve"> </w:t>
      </w:r>
      <w:r>
        <w:rPr>
          <w:w w:val="115"/>
          <w:sz w:val="15"/>
        </w:rPr>
        <w:t>jurisprudence</w:t>
      </w:r>
      <w:r>
        <w:rPr>
          <w:spacing w:val="-2"/>
          <w:w w:val="115"/>
          <w:sz w:val="15"/>
        </w:rPr>
        <w:t xml:space="preserve"> </w:t>
      </w:r>
      <w:r>
        <w:rPr>
          <w:w w:val="115"/>
          <w:sz w:val="15"/>
        </w:rPr>
        <w:t>citée].</w:t>
      </w:r>
    </w:p>
    <w:p w14:paraId="02A881A2" w14:textId="77777777" w:rsidR="0017781D" w:rsidRDefault="0017781D">
      <w:pPr>
        <w:pStyle w:val="Corpsdetexte"/>
        <w:spacing w:before="49"/>
      </w:pPr>
    </w:p>
    <w:p w14:paraId="1581DF93" w14:textId="77777777" w:rsidR="0017781D" w:rsidRDefault="00000000">
      <w:pPr>
        <w:pStyle w:val="Paragraphedeliste"/>
        <w:numPr>
          <w:ilvl w:val="0"/>
          <w:numId w:val="3"/>
        </w:numPr>
        <w:tabs>
          <w:tab w:val="left" w:pos="466"/>
        </w:tabs>
        <w:spacing w:before="1" w:line="312" w:lineRule="auto"/>
        <w:ind w:right="69" w:firstLine="0"/>
        <w:jc w:val="both"/>
        <w:rPr>
          <w:sz w:val="15"/>
        </w:rPr>
      </w:pPr>
      <w:r>
        <w:rPr>
          <w:w w:val="115"/>
          <w:sz w:val="15"/>
        </w:rPr>
        <w:t xml:space="preserve">En l'espèce, d'une part, il convient de relever que le public pertinent prononcera les éléments communs des signes, à savoir « </w:t>
      </w:r>
      <w:proofErr w:type="spellStart"/>
      <w:r>
        <w:rPr>
          <w:w w:val="115"/>
          <w:sz w:val="15"/>
        </w:rPr>
        <w:t>mk</w:t>
      </w:r>
      <w:proofErr w:type="spellEnd"/>
      <w:r>
        <w:rPr>
          <w:w w:val="115"/>
          <w:sz w:val="15"/>
        </w:rPr>
        <w:t xml:space="preserve"> » et « </w:t>
      </w:r>
      <w:proofErr w:type="spellStart"/>
      <w:r>
        <w:rPr>
          <w:w w:val="115"/>
          <w:sz w:val="15"/>
        </w:rPr>
        <w:t>michael</w:t>
      </w:r>
      <w:proofErr w:type="spellEnd"/>
      <w:r>
        <w:rPr>
          <w:w w:val="115"/>
          <w:sz w:val="15"/>
        </w:rPr>
        <w:t xml:space="preserve"> », de la même manière. D'autre part, la seule différence entre les éléments « </w:t>
      </w:r>
      <w:proofErr w:type="spellStart"/>
      <w:r>
        <w:rPr>
          <w:w w:val="115"/>
          <w:sz w:val="15"/>
        </w:rPr>
        <w:t>kors</w:t>
      </w:r>
      <w:proofErr w:type="spellEnd"/>
      <w:r>
        <w:rPr>
          <w:w w:val="115"/>
          <w:sz w:val="15"/>
        </w:rPr>
        <w:t xml:space="preserve"> » de la marque antérieure et « </w:t>
      </w:r>
      <w:proofErr w:type="spellStart"/>
      <w:r>
        <w:rPr>
          <w:w w:val="115"/>
          <w:sz w:val="15"/>
        </w:rPr>
        <w:t>michele</w:t>
      </w:r>
      <w:proofErr w:type="spellEnd"/>
      <w:r>
        <w:rPr>
          <w:w w:val="115"/>
          <w:sz w:val="15"/>
        </w:rPr>
        <w:t xml:space="preserve"> » de la marque contestée ne suffit pas pour conclure à l'absence de similitude des signes concernés</w:t>
      </w:r>
      <w:r>
        <w:rPr>
          <w:spacing w:val="40"/>
          <w:w w:val="115"/>
          <w:sz w:val="15"/>
        </w:rPr>
        <w:t xml:space="preserve"> </w:t>
      </w:r>
      <w:r>
        <w:rPr>
          <w:w w:val="115"/>
          <w:sz w:val="15"/>
        </w:rPr>
        <w:t>sur le plan phonétique.</w:t>
      </w:r>
    </w:p>
    <w:p w14:paraId="326AB4F7" w14:textId="77777777" w:rsidR="0017781D" w:rsidRDefault="0017781D">
      <w:pPr>
        <w:pStyle w:val="Corpsdetexte"/>
        <w:spacing w:before="50"/>
      </w:pPr>
    </w:p>
    <w:p w14:paraId="42AD38CE" w14:textId="77777777" w:rsidR="0017781D" w:rsidRDefault="00000000">
      <w:pPr>
        <w:pStyle w:val="Paragraphedeliste"/>
        <w:numPr>
          <w:ilvl w:val="0"/>
          <w:numId w:val="3"/>
        </w:numPr>
        <w:tabs>
          <w:tab w:val="left" w:pos="454"/>
        </w:tabs>
        <w:spacing w:line="312" w:lineRule="auto"/>
        <w:ind w:right="80" w:firstLine="0"/>
        <w:jc w:val="both"/>
        <w:rPr>
          <w:sz w:val="15"/>
        </w:rPr>
      </w:pPr>
      <w:r>
        <w:rPr>
          <w:w w:val="115"/>
          <w:sz w:val="15"/>
        </w:rPr>
        <w:t>Partant, c'est à juste titre que la chambre de recours a estimé que les signes concernés présentaient un degré moyen de similitude phonétique.</w:t>
      </w:r>
    </w:p>
    <w:p w14:paraId="0A68FED8" w14:textId="77777777" w:rsidR="0017781D" w:rsidRDefault="0017781D">
      <w:pPr>
        <w:pStyle w:val="Corpsdetexte"/>
        <w:spacing w:before="51"/>
      </w:pPr>
    </w:p>
    <w:p w14:paraId="79056D4C" w14:textId="77777777" w:rsidR="0017781D" w:rsidRDefault="00000000">
      <w:pPr>
        <w:pStyle w:val="Paragraphedeliste"/>
        <w:numPr>
          <w:ilvl w:val="0"/>
          <w:numId w:val="4"/>
        </w:numPr>
        <w:tabs>
          <w:tab w:val="left" w:pos="242"/>
        </w:tabs>
        <w:ind w:left="242" w:hanging="130"/>
        <w:jc w:val="left"/>
        <w:rPr>
          <w:sz w:val="15"/>
        </w:rPr>
      </w:pPr>
      <w:r>
        <w:rPr>
          <w:w w:val="115"/>
          <w:sz w:val="15"/>
        </w:rPr>
        <w:t>Sur</w:t>
      </w:r>
      <w:r>
        <w:rPr>
          <w:spacing w:val="3"/>
          <w:w w:val="115"/>
          <w:sz w:val="15"/>
        </w:rPr>
        <w:t xml:space="preserve"> </w:t>
      </w:r>
      <w:r>
        <w:rPr>
          <w:w w:val="115"/>
          <w:sz w:val="15"/>
        </w:rPr>
        <w:t>la</w:t>
      </w:r>
      <w:r>
        <w:rPr>
          <w:spacing w:val="4"/>
          <w:w w:val="115"/>
          <w:sz w:val="15"/>
        </w:rPr>
        <w:t xml:space="preserve"> </w:t>
      </w:r>
      <w:r>
        <w:rPr>
          <w:w w:val="115"/>
          <w:sz w:val="15"/>
        </w:rPr>
        <w:t>comparaison</w:t>
      </w:r>
      <w:r>
        <w:rPr>
          <w:spacing w:val="4"/>
          <w:w w:val="115"/>
          <w:sz w:val="15"/>
        </w:rPr>
        <w:t xml:space="preserve"> </w:t>
      </w:r>
      <w:r>
        <w:rPr>
          <w:spacing w:val="-2"/>
          <w:w w:val="115"/>
          <w:sz w:val="15"/>
        </w:rPr>
        <w:t>conceptuelle</w:t>
      </w:r>
    </w:p>
    <w:p w14:paraId="603EEBBA" w14:textId="77777777" w:rsidR="0017781D" w:rsidRDefault="0017781D">
      <w:pPr>
        <w:pStyle w:val="Corpsdetexte"/>
        <w:spacing w:before="104"/>
      </w:pPr>
    </w:p>
    <w:p w14:paraId="68E626CB" w14:textId="77777777" w:rsidR="0017781D" w:rsidRDefault="00000000">
      <w:pPr>
        <w:pStyle w:val="Paragraphedeliste"/>
        <w:numPr>
          <w:ilvl w:val="0"/>
          <w:numId w:val="3"/>
        </w:numPr>
        <w:tabs>
          <w:tab w:val="left" w:pos="490"/>
        </w:tabs>
        <w:spacing w:line="312" w:lineRule="auto"/>
        <w:ind w:right="65" w:firstLine="0"/>
        <w:jc w:val="both"/>
        <w:rPr>
          <w:sz w:val="15"/>
        </w:rPr>
      </w:pPr>
      <w:r>
        <w:rPr>
          <w:w w:val="115"/>
          <w:sz w:val="15"/>
        </w:rPr>
        <w:t>La requérante considère que les marques concernées sont différentes sur le plan conceptuel étant donné qu'elles identifient</w:t>
      </w:r>
      <w:r>
        <w:rPr>
          <w:spacing w:val="-6"/>
          <w:w w:val="115"/>
          <w:sz w:val="15"/>
        </w:rPr>
        <w:t xml:space="preserve"> </w:t>
      </w:r>
      <w:r>
        <w:rPr>
          <w:w w:val="115"/>
          <w:sz w:val="15"/>
        </w:rPr>
        <w:t>des</w:t>
      </w:r>
      <w:r>
        <w:rPr>
          <w:spacing w:val="-6"/>
          <w:w w:val="115"/>
          <w:sz w:val="15"/>
        </w:rPr>
        <w:t xml:space="preserve"> </w:t>
      </w:r>
      <w:r>
        <w:rPr>
          <w:w w:val="115"/>
          <w:sz w:val="15"/>
        </w:rPr>
        <w:t>personnes</w:t>
      </w:r>
      <w:r>
        <w:rPr>
          <w:spacing w:val="-6"/>
          <w:w w:val="115"/>
          <w:sz w:val="15"/>
        </w:rPr>
        <w:t xml:space="preserve"> </w:t>
      </w:r>
      <w:r>
        <w:rPr>
          <w:w w:val="115"/>
          <w:sz w:val="15"/>
        </w:rPr>
        <w:t>différentes.</w:t>
      </w:r>
      <w:r>
        <w:rPr>
          <w:spacing w:val="-6"/>
          <w:w w:val="115"/>
          <w:sz w:val="15"/>
        </w:rPr>
        <w:t xml:space="preserve"> </w:t>
      </w:r>
      <w:r>
        <w:rPr>
          <w:w w:val="115"/>
          <w:sz w:val="15"/>
        </w:rPr>
        <w:t>Selon</w:t>
      </w:r>
      <w:r>
        <w:rPr>
          <w:spacing w:val="-6"/>
          <w:w w:val="115"/>
          <w:sz w:val="15"/>
        </w:rPr>
        <w:t xml:space="preserve"> </w:t>
      </w:r>
      <w:r>
        <w:rPr>
          <w:w w:val="115"/>
          <w:sz w:val="15"/>
        </w:rPr>
        <w:t>elle,</w:t>
      </w:r>
      <w:r>
        <w:rPr>
          <w:spacing w:val="-6"/>
          <w:w w:val="115"/>
          <w:sz w:val="15"/>
        </w:rPr>
        <w:t xml:space="preserve"> </w:t>
      </w:r>
      <w:r>
        <w:rPr>
          <w:w w:val="115"/>
          <w:sz w:val="15"/>
        </w:rPr>
        <w:t>ces</w:t>
      </w:r>
      <w:r>
        <w:rPr>
          <w:spacing w:val="-6"/>
          <w:w w:val="115"/>
          <w:sz w:val="15"/>
        </w:rPr>
        <w:t xml:space="preserve"> </w:t>
      </w:r>
      <w:r>
        <w:rPr>
          <w:w w:val="115"/>
          <w:sz w:val="15"/>
        </w:rPr>
        <w:t>différences</w:t>
      </w:r>
      <w:r>
        <w:rPr>
          <w:spacing w:val="-6"/>
          <w:w w:val="115"/>
          <w:sz w:val="15"/>
        </w:rPr>
        <w:t xml:space="preserve"> </w:t>
      </w:r>
      <w:r>
        <w:rPr>
          <w:w w:val="115"/>
          <w:sz w:val="15"/>
        </w:rPr>
        <w:t>sémantiques</w:t>
      </w:r>
      <w:r>
        <w:rPr>
          <w:spacing w:val="-6"/>
          <w:w w:val="115"/>
          <w:sz w:val="15"/>
        </w:rPr>
        <w:t xml:space="preserve"> </w:t>
      </w:r>
      <w:r>
        <w:rPr>
          <w:w w:val="115"/>
          <w:sz w:val="15"/>
        </w:rPr>
        <w:t>neutralisent</w:t>
      </w:r>
      <w:r>
        <w:rPr>
          <w:spacing w:val="-6"/>
          <w:w w:val="115"/>
          <w:sz w:val="15"/>
        </w:rPr>
        <w:t xml:space="preserve"> </w:t>
      </w:r>
      <w:r>
        <w:rPr>
          <w:w w:val="115"/>
          <w:sz w:val="15"/>
        </w:rPr>
        <w:t>les</w:t>
      </w:r>
      <w:r>
        <w:rPr>
          <w:spacing w:val="-6"/>
          <w:w w:val="115"/>
          <w:sz w:val="15"/>
        </w:rPr>
        <w:t xml:space="preserve"> </w:t>
      </w:r>
      <w:r>
        <w:rPr>
          <w:w w:val="115"/>
          <w:sz w:val="15"/>
        </w:rPr>
        <w:t>similitudes</w:t>
      </w:r>
      <w:r>
        <w:rPr>
          <w:spacing w:val="-6"/>
          <w:w w:val="115"/>
          <w:sz w:val="15"/>
        </w:rPr>
        <w:t xml:space="preserve"> </w:t>
      </w:r>
      <w:r>
        <w:rPr>
          <w:w w:val="115"/>
          <w:sz w:val="15"/>
        </w:rPr>
        <w:t>qui</w:t>
      </w:r>
      <w:r>
        <w:rPr>
          <w:spacing w:val="-6"/>
          <w:w w:val="115"/>
          <w:sz w:val="15"/>
        </w:rPr>
        <w:t xml:space="preserve"> </w:t>
      </w:r>
      <w:r>
        <w:rPr>
          <w:w w:val="115"/>
          <w:sz w:val="15"/>
        </w:rPr>
        <w:t>pourraient</w:t>
      </w:r>
      <w:r>
        <w:rPr>
          <w:spacing w:val="-6"/>
          <w:w w:val="115"/>
          <w:sz w:val="15"/>
        </w:rPr>
        <w:t xml:space="preserve"> </w:t>
      </w:r>
      <w:r>
        <w:rPr>
          <w:w w:val="115"/>
          <w:sz w:val="15"/>
        </w:rPr>
        <w:t>exister sur le plan verbal ou global.</w:t>
      </w:r>
    </w:p>
    <w:p w14:paraId="606B2CFC" w14:textId="77777777" w:rsidR="0017781D" w:rsidRDefault="0017781D">
      <w:pPr>
        <w:pStyle w:val="Corpsdetexte"/>
        <w:spacing w:before="51"/>
      </w:pPr>
    </w:p>
    <w:p w14:paraId="0AA9A753" w14:textId="77777777" w:rsidR="0017781D" w:rsidRDefault="00000000">
      <w:pPr>
        <w:pStyle w:val="Paragraphedeliste"/>
        <w:numPr>
          <w:ilvl w:val="0"/>
          <w:numId w:val="3"/>
        </w:numPr>
        <w:tabs>
          <w:tab w:val="left" w:pos="454"/>
        </w:tabs>
        <w:ind w:left="454" w:hanging="342"/>
        <w:rPr>
          <w:sz w:val="15"/>
        </w:rPr>
      </w:pPr>
      <w:r>
        <w:rPr>
          <w:w w:val="115"/>
          <w:sz w:val="15"/>
        </w:rPr>
        <w:t>L'EUIPO</w:t>
      </w:r>
      <w:r>
        <w:rPr>
          <w:spacing w:val="-4"/>
          <w:w w:val="115"/>
          <w:sz w:val="15"/>
        </w:rPr>
        <w:t xml:space="preserve"> </w:t>
      </w:r>
      <w:r>
        <w:rPr>
          <w:w w:val="115"/>
          <w:sz w:val="15"/>
        </w:rPr>
        <w:t>défend</w:t>
      </w:r>
      <w:r>
        <w:rPr>
          <w:spacing w:val="-3"/>
          <w:w w:val="115"/>
          <w:sz w:val="15"/>
        </w:rPr>
        <w:t xml:space="preserve"> </w:t>
      </w:r>
      <w:r>
        <w:rPr>
          <w:w w:val="115"/>
          <w:sz w:val="15"/>
        </w:rPr>
        <w:t>les</w:t>
      </w:r>
      <w:r>
        <w:rPr>
          <w:spacing w:val="-4"/>
          <w:w w:val="115"/>
          <w:sz w:val="15"/>
        </w:rPr>
        <w:t xml:space="preserve"> </w:t>
      </w:r>
      <w:r>
        <w:rPr>
          <w:w w:val="115"/>
          <w:sz w:val="15"/>
        </w:rPr>
        <w:t>appréciations</w:t>
      </w:r>
      <w:r>
        <w:rPr>
          <w:spacing w:val="-3"/>
          <w:w w:val="115"/>
          <w:sz w:val="15"/>
        </w:rPr>
        <w:t xml:space="preserve"> </w:t>
      </w:r>
      <w:r>
        <w:rPr>
          <w:w w:val="115"/>
          <w:sz w:val="15"/>
        </w:rPr>
        <w:t>de</w:t>
      </w:r>
      <w:r>
        <w:rPr>
          <w:spacing w:val="-3"/>
          <w:w w:val="115"/>
          <w:sz w:val="15"/>
        </w:rPr>
        <w:t xml:space="preserve"> </w:t>
      </w:r>
      <w:r>
        <w:rPr>
          <w:w w:val="115"/>
          <w:sz w:val="15"/>
        </w:rPr>
        <w:t>la</w:t>
      </w:r>
      <w:r>
        <w:rPr>
          <w:spacing w:val="-4"/>
          <w:w w:val="115"/>
          <w:sz w:val="15"/>
        </w:rPr>
        <w:t xml:space="preserve"> </w:t>
      </w:r>
      <w:r>
        <w:rPr>
          <w:w w:val="115"/>
          <w:sz w:val="15"/>
        </w:rPr>
        <w:t>chambre</w:t>
      </w:r>
      <w:r>
        <w:rPr>
          <w:spacing w:val="-3"/>
          <w:w w:val="115"/>
          <w:sz w:val="15"/>
        </w:rPr>
        <w:t xml:space="preserve"> </w:t>
      </w:r>
      <w:r>
        <w:rPr>
          <w:w w:val="115"/>
          <w:sz w:val="15"/>
        </w:rPr>
        <w:t>de</w:t>
      </w:r>
      <w:r>
        <w:rPr>
          <w:spacing w:val="-4"/>
          <w:w w:val="115"/>
          <w:sz w:val="15"/>
        </w:rPr>
        <w:t xml:space="preserve"> </w:t>
      </w:r>
      <w:r>
        <w:rPr>
          <w:spacing w:val="-2"/>
          <w:w w:val="115"/>
          <w:sz w:val="15"/>
        </w:rPr>
        <w:t>recours.</w:t>
      </w:r>
    </w:p>
    <w:p w14:paraId="2984E495" w14:textId="77777777" w:rsidR="0017781D" w:rsidRDefault="0017781D">
      <w:pPr>
        <w:pStyle w:val="Corpsdetexte"/>
        <w:spacing w:before="103"/>
      </w:pPr>
    </w:p>
    <w:p w14:paraId="6A420244" w14:textId="77777777" w:rsidR="0017781D" w:rsidRDefault="00000000">
      <w:pPr>
        <w:pStyle w:val="Paragraphedeliste"/>
        <w:numPr>
          <w:ilvl w:val="0"/>
          <w:numId w:val="3"/>
        </w:numPr>
        <w:tabs>
          <w:tab w:val="left" w:pos="454"/>
        </w:tabs>
        <w:spacing w:before="1" w:line="312" w:lineRule="auto"/>
        <w:ind w:right="71" w:firstLine="0"/>
        <w:jc w:val="both"/>
        <w:rPr>
          <w:sz w:val="15"/>
        </w:rPr>
      </w:pPr>
      <w:r>
        <w:rPr>
          <w:w w:val="115"/>
          <w:sz w:val="15"/>
        </w:rPr>
        <w:t xml:space="preserve">En l'espèce, la chambre de recours a, au point 145 de la décision attaquée, conclu que les signes concernés présentaient un degré moyen de similitude conceptuelle dans la mesure où ils faisaient référence à l'élément « </w:t>
      </w:r>
      <w:proofErr w:type="spellStart"/>
      <w:r>
        <w:rPr>
          <w:w w:val="115"/>
          <w:sz w:val="15"/>
        </w:rPr>
        <w:t>michael</w:t>
      </w:r>
      <w:proofErr w:type="spellEnd"/>
      <w:r>
        <w:rPr>
          <w:w w:val="115"/>
          <w:sz w:val="15"/>
        </w:rPr>
        <w:t xml:space="preserve"> ».</w:t>
      </w:r>
    </w:p>
    <w:p w14:paraId="015DD841" w14:textId="77777777" w:rsidR="0017781D" w:rsidRDefault="0017781D">
      <w:pPr>
        <w:pStyle w:val="Corpsdetexte"/>
        <w:spacing w:before="51"/>
      </w:pPr>
    </w:p>
    <w:p w14:paraId="083DD829" w14:textId="77777777" w:rsidR="0017781D" w:rsidRDefault="00000000">
      <w:pPr>
        <w:pStyle w:val="Paragraphedeliste"/>
        <w:numPr>
          <w:ilvl w:val="0"/>
          <w:numId w:val="3"/>
        </w:numPr>
        <w:tabs>
          <w:tab w:val="left" w:pos="454"/>
        </w:tabs>
        <w:spacing w:line="312" w:lineRule="auto"/>
        <w:ind w:right="63" w:firstLine="0"/>
        <w:jc w:val="both"/>
        <w:rPr>
          <w:sz w:val="15"/>
        </w:rPr>
      </w:pPr>
      <w:r>
        <w:rPr>
          <w:w w:val="115"/>
          <w:sz w:val="15"/>
        </w:rPr>
        <w:t>Le</w:t>
      </w:r>
      <w:r>
        <w:rPr>
          <w:spacing w:val="-1"/>
          <w:w w:val="115"/>
          <w:sz w:val="15"/>
        </w:rPr>
        <w:t xml:space="preserve"> </w:t>
      </w:r>
      <w:r>
        <w:rPr>
          <w:w w:val="115"/>
          <w:sz w:val="15"/>
        </w:rPr>
        <w:t>Tribunal</w:t>
      </w:r>
      <w:r>
        <w:rPr>
          <w:spacing w:val="-1"/>
          <w:w w:val="115"/>
          <w:sz w:val="15"/>
        </w:rPr>
        <w:t xml:space="preserve"> </w:t>
      </w:r>
      <w:r>
        <w:rPr>
          <w:w w:val="115"/>
          <w:sz w:val="15"/>
        </w:rPr>
        <w:t>constate</w:t>
      </w:r>
      <w:r>
        <w:rPr>
          <w:spacing w:val="-1"/>
          <w:w w:val="115"/>
          <w:sz w:val="15"/>
        </w:rPr>
        <w:t xml:space="preserve"> </w:t>
      </w:r>
      <w:r>
        <w:rPr>
          <w:w w:val="115"/>
          <w:sz w:val="15"/>
        </w:rPr>
        <w:t>que</w:t>
      </w:r>
      <w:r>
        <w:rPr>
          <w:spacing w:val="-1"/>
          <w:w w:val="115"/>
          <w:sz w:val="15"/>
        </w:rPr>
        <w:t xml:space="preserve"> </w:t>
      </w:r>
      <w:r>
        <w:rPr>
          <w:w w:val="115"/>
          <w:sz w:val="15"/>
        </w:rPr>
        <w:t>l'élément</w:t>
      </w:r>
      <w:r>
        <w:rPr>
          <w:spacing w:val="-1"/>
          <w:w w:val="115"/>
          <w:sz w:val="15"/>
        </w:rPr>
        <w:t xml:space="preserve"> </w:t>
      </w:r>
      <w:r>
        <w:rPr>
          <w:w w:val="115"/>
          <w:sz w:val="15"/>
        </w:rPr>
        <w:t>commun</w:t>
      </w:r>
      <w:r>
        <w:rPr>
          <w:spacing w:val="-1"/>
          <w:w w:val="115"/>
          <w:sz w:val="15"/>
        </w:rPr>
        <w:t xml:space="preserve"> </w:t>
      </w:r>
      <w:r>
        <w:rPr>
          <w:w w:val="115"/>
          <w:sz w:val="15"/>
        </w:rPr>
        <w:t>des</w:t>
      </w:r>
      <w:r>
        <w:rPr>
          <w:spacing w:val="-1"/>
          <w:w w:val="115"/>
          <w:sz w:val="15"/>
        </w:rPr>
        <w:t xml:space="preserve"> </w:t>
      </w:r>
      <w:r>
        <w:rPr>
          <w:w w:val="115"/>
          <w:sz w:val="15"/>
        </w:rPr>
        <w:t>signes,</w:t>
      </w:r>
      <w:r>
        <w:rPr>
          <w:spacing w:val="-1"/>
          <w:w w:val="115"/>
          <w:sz w:val="15"/>
        </w:rPr>
        <w:t xml:space="preserve"> </w:t>
      </w:r>
      <w:r>
        <w:rPr>
          <w:w w:val="115"/>
          <w:sz w:val="15"/>
        </w:rPr>
        <w:t>«</w:t>
      </w:r>
      <w:r>
        <w:rPr>
          <w:spacing w:val="-1"/>
          <w:w w:val="115"/>
          <w:sz w:val="15"/>
        </w:rPr>
        <w:t xml:space="preserve"> </w:t>
      </w:r>
      <w:proofErr w:type="spellStart"/>
      <w:r>
        <w:rPr>
          <w:w w:val="115"/>
          <w:sz w:val="15"/>
        </w:rPr>
        <w:t>michael</w:t>
      </w:r>
      <w:proofErr w:type="spellEnd"/>
      <w:r>
        <w:rPr>
          <w:spacing w:val="-1"/>
          <w:w w:val="115"/>
          <w:sz w:val="15"/>
        </w:rPr>
        <w:t xml:space="preserve"> </w:t>
      </w:r>
      <w:r>
        <w:rPr>
          <w:w w:val="115"/>
          <w:sz w:val="15"/>
        </w:rPr>
        <w:t>»,</w:t>
      </w:r>
      <w:r>
        <w:rPr>
          <w:spacing w:val="-1"/>
          <w:w w:val="115"/>
          <w:sz w:val="15"/>
        </w:rPr>
        <w:t xml:space="preserve"> </w:t>
      </w:r>
      <w:r>
        <w:rPr>
          <w:w w:val="115"/>
          <w:sz w:val="15"/>
        </w:rPr>
        <w:t>sera</w:t>
      </w:r>
      <w:r>
        <w:rPr>
          <w:spacing w:val="-1"/>
          <w:w w:val="115"/>
          <w:sz w:val="15"/>
        </w:rPr>
        <w:t xml:space="preserve"> </w:t>
      </w:r>
      <w:r>
        <w:rPr>
          <w:w w:val="115"/>
          <w:sz w:val="15"/>
        </w:rPr>
        <w:t>identifié</w:t>
      </w:r>
      <w:r>
        <w:rPr>
          <w:spacing w:val="-1"/>
          <w:w w:val="115"/>
          <w:sz w:val="15"/>
        </w:rPr>
        <w:t xml:space="preserve"> </w:t>
      </w:r>
      <w:r>
        <w:rPr>
          <w:w w:val="115"/>
          <w:sz w:val="15"/>
        </w:rPr>
        <w:t>par</w:t>
      </w:r>
      <w:r>
        <w:rPr>
          <w:spacing w:val="-1"/>
          <w:w w:val="115"/>
          <w:sz w:val="15"/>
        </w:rPr>
        <w:t xml:space="preserve"> </w:t>
      </w:r>
      <w:r>
        <w:rPr>
          <w:w w:val="115"/>
          <w:sz w:val="15"/>
        </w:rPr>
        <w:t>le</w:t>
      </w:r>
      <w:r>
        <w:rPr>
          <w:spacing w:val="-1"/>
          <w:w w:val="115"/>
          <w:sz w:val="15"/>
        </w:rPr>
        <w:t xml:space="preserve"> </w:t>
      </w:r>
      <w:r>
        <w:rPr>
          <w:w w:val="115"/>
          <w:sz w:val="15"/>
        </w:rPr>
        <w:t>public</w:t>
      </w:r>
      <w:r>
        <w:rPr>
          <w:spacing w:val="-1"/>
          <w:w w:val="115"/>
          <w:sz w:val="15"/>
        </w:rPr>
        <w:t xml:space="preserve"> </w:t>
      </w:r>
      <w:r>
        <w:rPr>
          <w:w w:val="115"/>
          <w:sz w:val="15"/>
        </w:rPr>
        <w:t>pertinent</w:t>
      </w:r>
      <w:r>
        <w:rPr>
          <w:spacing w:val="-1"/>
          <w:w w:val="115"/>
          <w:sz w:val="15"/>
        </w:rPr>
        <w:t xml:space="preserve"> </w:t>
      </w:r>
      <w:r>
        <w:rPr>
          <w:w w:val="115"/>
          <w:sz w:val="15"/>
        </w:rPr>
        <w:t>comme</w:t>
      </w:r>
      <w:r>
        <w:rPr>
          <w:spacing w:val="-1"/>
          <w:w w:val="115"/>
          <w:sz w:val="15"/>
        </w:rPr>
        <w:t xml:space="preserve"> </w:t>
      </w:r>
      <w:r>
        <w:rPr>
          <w:w w:val="115"/>
          <w:sz w:val="15"/>
        </w:rPr>
        <w:t>étant</w:t>
      </w:r>
      <w:r>
        <w:rPr>
          <w:spacing w:val="-1"/>
          <w:w w:val="115"/>
          <w:sz w:val="15"/>
        </w:rPr>
        <w:t xml:space="preserve"> </w:t>
      </w:r>
      <w:r>
        <w:rPr>
          <w:w w:val="115"/>
          <w:sz w:val="15"/>
        </w:rPr>
        <w:t xml:space="preserve">un prénom, l'élément « </w:t>
      </w:r>
      <w:proofErr w:type="spellStart"/>
      <w:r>
        <w:rPr>
          <w:w w:val="115"/>
          <w:sz w:val="15"/>
        </w:rPr>
        <w:t>kors</w:t>
      </w:r>
      <w:proofErr w:type="spellEnd"/>
      <w:r>
        <w:rPr>
          <w:w w:val="115"/>
          <w:sz w:val="15"/>
        </w:rPr>
        <w:t xml:space="preserve"> » de la marque contestée comme étant un nom de famille et l'élément « </w:t>
      </w:r>
      <w:proofErr w:type="spellStart"/>
      <w:r>
        <w:rPr>
          <w:w w:val="115"/>
          <w:sz w:val="15"/>
        </w:rPr>
        <w:t>michele</w:t>
      </w:r>
      <w:proofErr w:type="spellEnd"/>
      <w:r>
        <w:rPr>
          <w:w w:val="115"/>
          <w:sz w:val="15"/>
        </w:rPr>
        <w:t xml:space="preserve"> » comme étant soit un nom de famille, soit une variante du prénom Michael. De telles significations permettent de procéder à une comparaison conceptuelle [voir, en ce sens, arrêt du 3 juin 2015, Giovanni Cosmetics/OHMI – </w:t>
      </w:r>
      <w:proofErr w:type="spellStart"/>
      <w:r>
        <w:rPr>
          <w:w w:val="115"/>
          <w:sz w:val="15"/>
        </w:rPr>
        <w:t>Vasconcelos</w:t>
      </w:r>
      <w:proofErr w:type="spellEnd"/>
      <w:r>
        <w:rPr>
          <w:w w:val="115"/>
          <w:sz w:val="15"/>
        </w:rPr>
        <w:t xml:space="preserve"> &amp; Gonçalves (GIOVANNI GALLI),</w:t>
      </w:r>
      <w:r>
        <w:rPr>
          <w:spacing w:val="40"/>
          <w:w w:val="115"/>
          <w:sz w:val="15"/>
        </w:rPr>
        <w:t xml:space="preserve"> </w:t>
      </w:r>
      <w:r>
        <w:rPr>
          <w:w w:val="115"/>
          <w:sz w:val="15"/>
        </w:rPr>
        <w:t>T-559/13, EU:T:2015:353, point 86 (non publié)].</w:t>
      </w:r>
    </w:p>
    <w:p w14:paraId="479A4642" w14:textId="77777777" w:rsidR="0017781D" w:rsidRDefault="0017781D">
      <w:pPr>
        <w:pStyle w:val="Corpsdetexte"/>
        <w:spacing w:before="50"/>
      </w:pPr>
    </w:p>
    <w:p w14:paraId="04861B26" w14:textId="77777777" w:rsidR="0017781D" w:rsidRDefault="00000000">
      <w:pPr>
        <w:pStyle w:val="Paragraphedeliste"/>
        <w:numPr>
          <w:ilvl w:val="0"/>
          <w:numId w:val="3"/>
        </w:numPr>
        <w:tabs>
          <w:tab w:val="left" w:pos="454"/>
        </w:tabs>
        <w:spacing w:line="312" w:lineRule="auto"/>
        <w:ind w:right="71" w:firstLine="0"/>
        <w:jc w:val="both"/>
        <w:rPr>
          <w:sz w:val="15"/>
        </w:rPr>
      </w:pPr>
      <w:r>
        <w:rPr>
          <w:w w:val="115"/>
          <w:sz w:val="15"/>
        </w:rPr>
        <w:t>Il y a lieu de relever qu'il existe une certaine similitude conceptuelle entre les signes concernés, car ils contiennent tous les deux le prénom masculin Michael [voir, en ce sens, arrêt du 3 juin 2015, GIOVANNI GALLI, T-559/13, EU:T:2015:353, point 88 (non publié) et jurisprudence citée].</w:t>
      </w:r>
    </w:p>
    <w:p w14:paraId="27CC2F69" w14:textId="77777777" w:rsidR="0017781D" w:rsidRDefault="0017781D">
      <w:pPr>
        <w:pStyle w:val="Corpsdetexte"/>
        <w:spacing w:before="51"/>
      </w:pPr>
    </w:p>
    <w:p w14:paraId="5F43A83C" w14:textId="77777777" w:rsidR="0017781D" w:rsidRDefault="00000000">
      <w:pPr>
        <w:pStyle w:val="Paragraphedeliste"/>
        <w:numPr>
          <w:ilvl w:val="0"/>
          <w:numId w:val="3"/>
        </w:numPr>
        <w:tabs>
          <w:tab w:val="left" w:pos="478"/>
        </w:tabs>
        <w:spacing w:line="312" w:lineRule="auto"/>
        <w:ind w:right="71" w:firstLine="0"/>
        <w:jc w:val="both"/>
        <w:rPr>
          <w:sz w:val="15"/>
        </w:rPr>
      </w:pPr>
      <w:r>
        <w:rPr>
          <w:w w:val="115"/>
          <w:sz w:val="15"/>
        </w:rPr>
        <w:t>Ainsi, c'est à juste titre que la chambre de recours a, au point 145 de la décision attaquée, considéré que les signes présentaient un degré moyen de similitude conceptuelle.</w:t>
      </w:r>
    </w:p>
    <w:p w14:paraId="4199DE83" w14:textId="77777777" w:rsidR="0017781D" w:rsidRDefault="0017781D">
      <w:pPr>
        <w:pStyle w:val="Corpsdetexte"/>
        <w:spacing w:before="51"/>
      </w:pPr>
    </w:p>
    <w:p w14:paraId="46FA23D4" w14:textId="77777777" w:rsidR="0017781D" w:rsidRDefault="00000000">
      <w:pPr>
        <w:pStyle w:val="Paragraphedeliste"/>
        <w:numPr>
          <w:ilvl w:val="0"/>
          <w:numId w:val="3"/>
        </w:numPr>
        <w:tabs>
          <w:tab w:val="left" w:pos="466"/>
        </w:tabs>
        <w:spacing w:line="312" w:lineRule="auto"/>
        <w:ind w:right="55" w:firstLine="0"/>
        <w:jc w:val="both"/>
        <w:rPr>
          <w:sz w:val="15"/>
        </w:rPr>
      </w:pPr>
      <w:r>
        <w:rPr>
          <w:w w:val="115"/>
          <w:sz w:val="15"/>
        </w:rPr>
        <w:t>Par ailleurs, pour écarter l'argument de la requérante selon lequel la théorie de la neutralisation s'applique dans le cas d'espèce, de sorte que les similitudes sur les plans verbal ou global sont neutralisées par les différences conceptuelles qui sont facilement et rapidement reconnaissables par le public pertinent, il y a lieu de rappeler que, selon une jurisprudence constante, les différences conceptuelles entre deux signes concernés peuvent neutraliser leurs similitudes visuelles et phonétiques, pour autant qu'au moins l'un de ces signes a, pour le public pertinent, une signification claire et déterminée, de telle</w:t>
      </w:r>
      <w:r>
        <w:rPr>
          <w:spacing w:val="-5"/>
          <w:w w:val="115"/>
          <w:sz w:val="15"/>
        </w:rPr>
        <w:t xml:space="preserve"> </w:t>
      </w:r>
      <w:r>
        <w:rPr>
          <w:w w:val="115"/>
          <w:sz w:val="15"/>
        </w:rPr>
        <w:t>sorte</w:t>
      </w:r>
      <w:r>
        <w:rPr>
          <w:spacing w:val="-5"/>
          <w:w w:val="115"/>
          <w:sz w:val="15"/>
        </w:rPr>
        <w:t xml:space="preserve"> </w:t>
      </w:r>
      <w:r>
        <w:rPr>
          <w:w w:val="115"/>
          <w:sz w:val="15"/>
        </w:rPr>
        <w:t>que</w:t>
      </w:r>
      <w:r>
        <w:rPr>
          <w:spacing w:val="-5"/>
          <w:w w:val="115"/>
          <w:sz w:val="15"/>
        </w:rPr>
        <w:t xml:space="preserve"> </w:t>
      </w:r>
      <w:r>
        <w:rPr>
          <w:w w:val="115"/>
          <w:sz w:val="15"/>
        </w:rPr>
        <w:t>ce</w:t>
      </w:r>
      <w:r>
        <w:rPr>
          <w:spacing w:val="-5"/>
          <w:w w:val="115"/>
          <w:sz w:val="15"/>
        </w:rPr>
        <w:t xml:space="preserve"> </w:t>
      </w:r>
      <w:r>
        <w:rPr>
          <w:w w:val="115"/>
          <w:sz w:val="15"/>
        </w:rPr>
        <w:t>public</w:t>
      </w:r>
      <w:r>
        <w:rPr>
          <w:spacing w:val="-5"/>
          <w:w w:val="115"/>
          <w:sz w:val="15"/>
        </w:rPr>
        <w:t xml:space="preserve"> </w:t>
      </w:r>
      <w:r>
        <w:rPr>
          <w:w w:val="115"/>
          <w:sz w:val="15"/>
        </w:rPr>
        <w:t>est</w:t>
      </w:r>
      <w:r>
        <w:rPr>
          <w:spacing w:val="-5"/>
          <w:w w:val="115"/>
          <w:sz w:val="15"/>
        </w:rPr>
        <w:t xml:space="preserve"> </w:t>
      </w:r>
      <w:r>
        <w:rPr>
          <w:w w:val="115"/>
          <w:sz w:val="15"/>
        </w:rPr>
        <w:t>susceptible</w:t>
      </w:r>
      <w:r>
        <w:rPr>
          <w:spacing w:val="-5"/>
          <w:w w:val="115"/>
          <w:sz w:val="15"/>
        </w:rPr>
        <w:t xml:space="preserve"> </w:t>
      </w:r>
      <w:r>
        <w:rPr>
          <w:w w:val="115"/>
          <w:sz w:val="15"/>
        </w:rPr>
        <w:t>de</w:t>
      </w:r>
      <w:r>
        <w:rPr>
          <w:spacing w:val="-5"/>
          <w:w w:val="115"/>
          <w:sz w:val="15"/>
        </w:rPr>
        <w:t xml:space="preserve"> </w:t>
      </w:r>
      <w:r>
        <w:rPr>
          <w:w w:val="115"/>
          <w:sz w:val="15"/>
        </w:rPr>
        <w:t>la</w:t>
      </w:r>
      <w:r>
        <w:rPr>
          <w:spacing w:val="-5"/>
          <w:w w:val="115"/>
          <w:sz w:val="15"/>
        </w:rPr>
        <w:t xml:space="preserve"> </w:t>
      </w:r>
      <w:r>
        <w:rPr>
          <w:w w:val="115"/>
          <w:sz w:val="15"/>
        </w:rPr>
        <w:t>saisir</w:t>
      </w:r>
      <w:r>
        <w:rPr>
          <w:spacing w:val="-5"/>
          <w:w w:val="115"/>
          <w:sz w:val="15"/>
        </w:rPr>
        <w:t xml:space="preserve"> </w:t>
      </w:r>
      <w:r>
        <w:rPr>
          <w:w w:val="115"/>
          <w:sz w:val="15"/>
        </w:rPr>
        <w:t>directement</w:t>
      </w:r>
      <w:r>
        <w:rPr>
          <w:spacing w:val="-5"/>
          <w:w w:val="115"/>
          <w:sz w:val="15"/>
        </w:rPr>
        <w:t xml:space="preserve"> </w:t>
      </w:r>
      <w:r>
        <w:rPr>
          <w:w w:val="115"/>
          <w:sz w:val="15"/>
        </w:rPr>
        <w:t>(voir</w:t>
      </w:r>
      <w:r>
        <w:rPr>
          <w:spacing w:val="-5"/>
          <w:w w:val="115"/>
          <w:sz w:val="15"/>
        </w:rPr>
        <w:t xml:space="preserve"> </w:t>
      </w:r>
      <w:r>
        <w:rPr>
          <w:w w:val="115"/>
          <w:sz w:val="15"/>
        </w:rPr>
        <w:t>arrêt</w:t>
      </w:r>
      <w:r>
        <w:rPr>
          <w:spacing w:val="-5"/>
          <w:w w:val="115"/>
          <w:sz w:val="15"/>
        </w:rPr>
        <w:t xml:space="preserve"> </w:t>
      </w:r>
      <w:r>
        <w:rPr>
          <w:w w:val="115"/>
          <w:sz w:val="15"/>
        </w:rPr>
        <w:t>du</w:t>
      </w:r>
      <w:r>
        <w:rPr>
          <w:spacing w:val="-5"/>
          <w:w w:val="115"/>
          <w:sz w:val="15"/>
        </w:rPr>
        <w:t xml:space="preserve"> </w:t>
      </w:r>
      <w:r>
        <w:rPr>
          <w:w w:val="115"/>
          <w:sz w:val="15"/>
        </w:rPr>
        <w:t>5</w:t>
      </w:r>
      <w:r>
        <w:rPr>
          <w:spacing w:val="-5"/>
          <w:w w:val="115"/>
          <w:sz w:val="15"/>
        </w:rPr>
        <w:t xml:space="preserve"> </w:t>
      </w:r>
      <w:r>
        <w:rPr>
          <w:w w:val="115"/>
          <w:sz w:val="15"/>
        </w:rPr>
        <w:t>octobre</w:t>
      </w:r>
      <w:r>
        <w:rPr>
          <w:spacing w:val="-5"/>
          <w:w w:val="115"/>
          <w:sz w:val="15"/>
        </w:rPr>
        <w:t xml:space="preserve"> </w:t>
      </w:r>
      <w:r>
        <w:rPr>
          <w:w w:val="115"/>
          <w:sz w:val="15"/>
        </w:rPr>
        <w:t>2017,</w:t>
      </w:r>
      <w:r>
        <w:rPr>
          <w:spacing w:val="-5"/>
          <w:w w:val="115"/>
          <w:sz w:val="15"/>
        </w:rPr>
        <w:t xml:space="preserve"> </w:t>
      </w:r>
      <w:r>
        <w:rPr>
          <w:w w:val="115"/>
          <w:sz w:val="15"/>
        </w:rPr>
        <w:t>Wolf</w:t>
      </w:r>
      <w:r>
        <w:rPr>
          <w:spacing w:val="-5"/>
          <w:w w:val="115"/>
          <w:sz w:val="15"/>
        </w:rPr>
        <w:t xml:space="preserve"> </w:t>
      </w:r>
      <w:proofErr w:type="spellStart"/>
      <w:r>
        <w:rPr>
          <w:w w:val="115"/>
          <w:sz w:val="15"/>
        </w:rPr>
        <w:t>Oil</w:t>
      </w:r>
      <w:proofErr w:type="spellEnd"/>
      <w:r>
        <w:rPr>
          <w:w w:val="115"/>
          <w:sz w:val="15"/>
        </w:rPr>
        <w:t>/EUIPO,</w:t>
      </w:r>
      <w:r>
        <w:rPr>
          <w:spacing w:val="-5"/>
          <w:w w:val="115"/>
          <w:sz w:val="15"/>
        </w:rPr>
        <w:t xml:space="preserve"> </w:t>
      </w:r>
      <w:r>
        <w:rPr>
          <w:w w:val="115"/>
          <w:sz w:val="15"/>
        </w:rPr>
        <w:t>C-437/16</w:t>
      </w:r>
      <w:r>
        <w:rPr>
          <w:spacing w:val="-2"/>
          <w:w w:val="115"/>
          <w:sz w:val="15"/>
        </w:rPr>
        <w:t xml:space="preserve"> </w:t>
      </w:r>
      <w:r>
        <w:rPr>
          <w:w w:val="115"/>
          <w:sz w:val="15"/>
        </w:rPr>
        <w:t>P,</w:t>
      </w:r>
      <w:r>
        <w:rPr>
          <w:spacing w:val="-2"/>
          <w:w w:val="115"/>
          <w:sz w:val="15"/>
        </w:rPr>
        <w:t xml:space="preserve"> </w:t>
      </w:r>
      <w:r>
        <w:rPr>
          <w:w w:val="115"/>
          <w:sz w:val="15"/>
        </w:rPr>
        <w:t>non publié, EU:C:2017:737, point 43 et jurisprudence citée). Or, en l'espèce, et comme cela ressort du point 118 ci-dessus, il convient</w:t>
      </w:r>
      <w:r>
        <w:rPr>
          <w:spacing w:val="10"/>
          <w:w w:val="115"/>
          <w:sz w:val="15"/>
        </w:rPr>
        <w:t xml:space="preserve"> </w:t>
      </w:r>
      <w:r>
        <w:rPr>
          <w:w w:val="115"/>
          <w:sz w:val="15"/>
        </w:rPr>
        <w:t>de</w:t>
      </w:r>
      <w:r>
        <w:rPr>
          <w:spacing w:val="10"/>
          <w:w w:val="115"/>
          <w:sz w:val="15"/>
        </w:rPr>
        <w:t xml:space="preserve"> </w:t>
      </w:r>
      <w:r>
        <w:rPr>
          <w:w w:val="115"/>
          <w:sz w:val="15"/>
        </w:rPr>
        <w:t>relever</w:t>
      </w:r>
      <w:r>
        <w:rPr>
          <w:spacing w:val="10"/>
          <w:w w:val="115"/>
          <w:sz w:val="15"/>
        </w:rPr>
        <w:t xml:space="preserve"> </w:t>
      </w:r>
      <w:r>
        <w:rPr>
          <w:w w:val="115"/>
          <w:sz w:val="15"/>
        </w:rPr>
        <w:t>que</w:t>
      </w:r>
      <w:r>
        <w:rPr>
          <w:spacing w:val="10"/>
          <w:w w:val="115"/>
          <w:sz w:val="15"/>
        </w:rPr>
        <w:t xml:space="preserve"> </w:t>
      </w:r>
      <w:r>
        <w:rPr>
          <w:w w:val="115"/>
          <w:sz w:val="15"/>
        </w:rPr>
        <w:t>les</w:t>
      </w:r>
      <w:r>
        <w:rPr>
          <w:spacing w:val="10"/>
          <w:w w:val="115"/>
          <w:sz w:val="15"/>
        </w:rPr>
        <w:t xml:space="preserve"> </w:t>
      </w:r>
      <w:r>
        <w:rPr>
          <w:w w:val="115"/>
          <w:sz w:val="15"/>
        </w:rPr>
        <w:t>signes</w:t>
      </w:r>
      <w:r>
        <w:rPr>
          <w:spacing w:val="10"/>
          <w:w w:val="115"/>
          <w:sz w:val="15"/>
        </w:rPr>
        <w:t xml:space="preserve"> </w:t>
      </w:r>
      <w:r>
        <w:rPr>
          <w:w w:val="115"/>
          <w:sz w:val="15"/>
        </w:rPr>
        <w:t>présentaient</w:t>
      </w:r>
      <w:r>
        <w:rPr>
          <w:spacing w:val="10"/>
          <w:w w:val="115"/>
          <w:sz w:val="15"/>
        </w:rPr>
        <w:t xml:space="preserve"> </w:t>
      </w:r>
      <w:r>
        <w:rPr>
          <w:w w:val="115"/>
          <w:sz w:val="15"/>
        </w:rPr>
        <w:t>un</w:t>
      </w:r>
      <w:r>
        <w:rPr>
          <w:spacing w:val="10"/>
          <w:w w:val="115"/>
          <w:sz w:val="15"/>
        </w:rPr>
        <w:t xml:space="preserve"> </w:t>
      </w:r>
      <w:r>
        <w:rPr>
          <w:w w:val="115"/>
          <w:sz w:val="15"/>
        </w:rPr>
        <w:t>degré</w:t>
      </w:r>
      <w:r>
        <w:rPr>
          <w:spacing w:val="10"/>
          <w:w w:val="115"/>
          <w:sz w:val="15"/>
        </w:rPr>
        <w:t xml:space="preserve"> </w:t>
      </w:r>
      <w:r>
        <w:rPr>
          <w:w w:val="115"/>
          <w:sz w:val="15"/>
        </w:rPr>
        <w:t>moyen</w:t>
      </w:r>
      <w:r>
        <w:rPr>
          <w:spacing w:val="10"/>
          <w:w w:val="115"/>
          <w:sz w:val="15"/>
        </w:rPr>
        <w:t xml:space="preserve"> </w:t>
      </w:r>
      <w:r>
        <w:rPr>
          <w:w w:val="115"/>
          <w:sz w:val="15"/>
        </w:rPr>
        <w:t>de</w:t>
      </w:r>
      <w:r>
        <w:rPr>
          <w:spacing w:val="10"/>
          <w:w w:val="115"/>
          <w:sz w:val="15"/>
        </w:rPr>
        <w:t xml:space="preserve"> </w:t>
      </w:r>
      <w:r>
        <w:rPr>
          <w:w w:val="115"/>
          <w:sz w:val="15"/>
        </w:rPr>
        <w:t>similitude</w:t>
      </w:r>
      <w:r>
        <w:rPr>
          <w:spacing w:val="10"/>
          <w:w w:val="115"/>
          <w:sz w:val="15"/>
        </w:rPr>
        <w:t xml:space="preserve"> </w:t>
      </w:r>
      <w:r>
        <w:rPr>
          <w:w w:val="115"/>
          <w:sz w:val="15"/>
        </w:rPr>
        <w:t>conceptuelle,</w:t>
      </w:r>
      <w:r>
        <w:rPr>
          <w:spacing w:val="10"/>
          <w:w w:val="115"/>
          <w:sz w:val="15"/>
        </w:rPr>
        <w:t xml:space="preserve"> </w:t>
      </w:r>
      <w:r>
        <w:rPr>
          <w:w w:val="115"/>
          <w:sz w:val="15"/>
        </w:rPr>
        <w:t>il</w:t>
      </w:r>
      <w:r>
        <w:rPr>
          <w:spacing w:val="10"/>
          <w:w w:val="115"/>
          <w:sz w:val="15"/>
        </w:rPr>
        <w:t xml:space="preserve"> </w:t>
      </w:r>
      <w:r>
        <w:rPr>
          <w:w w:val="115"/>
          <w:sz w:val="15"/>
        </w:rPr>
        <w:t>n'y</w:t>
      </w:r>
      <w:r>
        <w:rPr>
          <w:spacing w:val="10"/>
          <w:w w:val="115"/>
          <w:sz w:val="15"/>
        </w:rPr>
        <w:t xml:space="preserve"> </w:t>
      </w:r>
      <w:r>
        <w:rPr>
          <w:w w:val="115"/>
          <w:sz w:val="15"/>
        </w:rPr>
        <w:t>a</w:t>
      </w:r>
      <w:r>
        <w:rPr>
          <w:spacing w:val="10"/>
          <w:w w:val="115"/>
          <w:sz w:val="15"/>
        </w:rPr>
        <w:t xml:space="preserve"> </w:t>
      </w:r>
      <w:r>
        <w:rPr>
          <w:w w:val="115"/>
          <w:sz w:val="15"/>
        </w:rPr>
        <w:t>donc</w:t>
      </w:r>
      <w:r>
        <w:rPr>
          <w:spacing w:val="10"/>
          <w:w w:val="115"/>
          <w:sz w:val="15"/>
        </w:rPr>
        <w:t xml:space="preserve"> </w:t>
      </w:r>
      <w:r>
        <w:rPr>
          <w:w w:val="115"/>
          <w:sz w:val="15"/>
        </w:rPr>
        <w:t>pas</w:t>
      </w:r>
      <w:r>
        <w:rPr>
          <w:spacing w:val="10"/>
          <w:w w:val="115"/>
          <w:sz w:val="15"/>
        </w:rPr>
        <w:t xml:space="preserve"> </w:t>
      </w:r>
      <w:r>
        <w:rPr>
          <w:w w:val="115"/>
          <w:sz w:val="15"/>
        </w:rPr>
        <w:t>lieu</w:t>
      </w:r>
      <w:r>
        <w:rPr>
          <w:spacing w:val="10"/>
          <w:w w:val="115"/>
          <w:sz w:val="15"/>
        </w:rPr>
        <w:t xml:space="preserve"> </w:t>
      </w:r>
      <w:r>
        <w:rPr>
          <w:w w:val="115"/>
          <w:sz w:val="15"/>
        </w:rPr>
        <w:t>d'appliquer la théorie de la neutralisation.</w:t>
      </w:r>
    </w:p>
    <w:p w14:paraId="053D4680" w14:textId="77777777" w:rsidR="0017781D" w:rsidRDefault="0017781D">
      <w:pPr>
        <w:pStyle w:val="Corpsdetexte"/>
        <w:spacing w:before="49"/>
      </w:pPr>
    </w:p>
    <w:p w14:paraId="1AC63EBF" w14:textId="77777777" w:rsidR="0017781D" w:rsidRDefault="00000000">
      <w:pPr>
        <w:pStyle w:val="Paragraphedeliste"/>
        <w:numPr>
          <w:ilvl w:val="0"/>
          <w:numId w:val="3"/>
        </w:numPr>
        <w:tabs>
          <w:tab w:val="left" w:pos="466"/>
        </w:tabs>
        <w:spacing w:line="312" w:lineRule="auto"/>
        <w:ind w:right="68" w:firstLine="0"/>
        <w:jc w:val="both"/>
        <w:rPr>
          <w:sz w:val="15"/>
        </w:rPr>
      </w:pPr>
      <w:r>
        <w:rPr>
          <w:w w:val="115"/>
          <w:sz w:val="15"/>
        </w:rPr>
        <w:t>Il résulte de tout ce qui précède que les marques concernées présentaient un degré moyen de similitude sur les plans visuel, phonétique et conceptuel.</w:t>
      </w:r>
    </w:p>
    <w:p w14:paraId="4261D93D" w14:textId="77777777" w:rsidR="0017781D" w:rsidRDefault="0017781D">
      <w:pPr>
        <w:pStyle w:val="Corpsdetexte"/>
        <w:spacing w:before="51"/>
      </w:pPr>
    </w:p>
    <w:p w14:paraId="3ED7C750" w14:textId="77777777" w:rsidR="0017781D" w:rsidRDefault="00000000">
      <w:pPr>
        <w:pStyle w:val="Corpsdetexte"/>
        <w:ind w:left="112"/>
      </w:pPr>
      <w:r>
        <w:rPr>
          <w:w w:val="115"/>
        </w:rPr>
        <w:t>Sur</w:t>
      </w:r>
      <w:r>
        <w:rPr>
          <w:spacing w:val="-4"/>
          <w:w w:val="115"/>
        </w:rPr>
        <w:t xml:space="preserve"> </w:t>
      </w:r>
      <w:r>
        <w:rPr>
          <w:w w:val="115"/>
        </w:rPr>
        <w:t>le</w:t>
      </w:r>
      <w:r>
        <w:rPr>
          <w:spacing w:val="-4"/>
          <w:w w:val="115"/>
        </w:rPr>
        <w:t xml:space="preserve"> </w:t>
      </w:r>
      <w:r>
        <w:rPr>
          <w:w w:val="115"/>
        </w:rPr>
        <w:t>lien</w:t>
      </w:r>
      <w:r>
        <w:rPr>
          <w:spacing w:val="-4"/>
          <w:w w:val="115"/>
        </w:rPr>
        <w:t xml:space="preserve"> </w:t>
      </w:r>
      <w:r>
        <w:rPr>
          <w:w w:val="115"/>
        </w:rPr>
        <w:t>entre</w:t>
      </w:r>
      <w:r>
        <w:rPr>
          <w:spacing w:val="-4"/>
          <w:w w:val="115"/>
        </w:rPr>
        <w:t xml:space="preserve"> </w:t>
      </w:r>
      <w:r>
        <w:rPr>
          <w:w w:val="115"/>
        </w:rPr>
        <w:t>les</w:t>
      </w:r>
      <w:r>
        <w:rPr>
          <w:spacing w:val="-4"/>
          <w:w w:val="115"/>
        </w:rPr>
        <w:t xml:space="preserve"> </w:t>
      </w:r>
      <w:r>
        <w:rPr>
          <w:w w:val="115"/>
        </w:rPr>
        <w:t>marques</w:t>
      </w:r>
      <w:r>
        <w:rPr>
          <w:spacing w:val="-3"/>
          <w:w w:val="115"/>
        </w:rPr>
        <w:t xml:space="preserve"> </w:t>
      </w:r>
      <w:r>
        <w:rPr>
          <w:spacing w:val="-2"/>
          <w:w w:val="115"/>
        </w:rPr>
        <w:t>concernées</w:t>
      </w:r>
    </w:p>
    <w:p w14:paraId="77060CD8" w14:textId="77777777" w:rsidR="0017781D" w:rsidRDefault="0017781D">
      <w:pPr>
        <w:pStyle w:val="Corpsdetexte"/>
        <w:spacing w:before="104"/>
      </w:pPr>
    </w:p>
    <w:p w14:paraId="3E27B0EE" w14:textId="77777777" w:rsidR="0017781D" w:rsidRDefault="00000000">
      <w:pPr>
        <w:pStyle w:val="Paragraphedeliste"/>
        <w:numPr>
          <w:ilvl w:val="0"/>
          <w:numId w:val="3"/>
        </w:numPr>
        <w:tabs>
          <w:tab w:val="left" w:pos="490"/>
        </w:tabs>
        <w:spacing w:line="312" w:lineRule="auto"/>
        <w:ind w:right="67" w:firstLine="0"/>
        <w:jc w:val="both"/>
        <w:rPr>
          <w:sz w:val="15"/>
        </w:rPr>
      </w:pPr>
      <w:r>
        <w:rPr>
          <w:w w:val="115"/>
          <w:sz w:val="15"/>
        </w:rPr>
        <w:t>La chambre de recours a considéré, aux points 147 à 154 de la décision attaquée, que le public pertinent serait raisonnablement en mesure d'établir une association mentale entre la marque antérieure et la marque contestée. En particulier,</w:t>
      </w:r>
      <w:r>
        <w:rPr>
          <w:spacing w:val="-3"/>
          <w:w w:val="115"/>
          <w:sz w:val="15"/>
        </w:rPr>
        <w:t xml:space="preserve"> </w:t>
      </w:r>
      <w:r>
        <w:rPr>
          <w:w w:val="115"/>
          <w:sz w:val="15"/>
        </w:rPr>
        <w:t>tout</w:t>
      </w:r>
      <w:r>
        <w:rPr>
          <w:spacing w:val="-3"/>
          <w:w w:val="115"/>
          <w:sz w:val="15"/>
        </w:rPr>
        <w:t xml:space="preserve"> </w:t>
      </w:r>
      <w:r>
        <w:rPr>
          <w:w w:val="115"/>
          <w:sz w:val="15"/>
        </w:rPr>
        <w:t>d'abord,</w:t>
      </w:r>
      <w:r>
        <w:rPr>
          <w:spacing w:val="-3"/>
          <w:w w:val="115"/>
          <w:sz w:val="15"/>
        </w:rPr>
        <w:t xml:space="preserve"> </w:t>
      </w:r>
      <w:r>
        <w:rPr>
          <w:w w:val="115"/>
          <w:sz w:val="15"/>
        </w:rPr>
        <w:t>elle</w:t>
      </w:r>
      <w:r>
        <w:rPr>
          <w:spacing w:val="-3"/>
          <w:w w:val="115"/>
          <w:sz w:val="15"/>
        </w:rPr>
        <w:t xml:space="preserve"> </w:t>
      </w:r>
      <w:r>
        <w:rPr>
          <w:w w:val="115"/>
          <w:sz w:val="15"/>
        </w:rPr>
        <w:t>a</w:t>
      </w:r>
      <w:r>
        <w:rPr>
          <w:spacing w:val="-3"/>
          <w:w w:val="115"/>
          <w:sz w:val="15"/>
        </w:rPr>
        <w:t xml:space="preserve"> </w:t>
      </w:r>
      <w:r>
        <w:rPr>
          <w:w w:val="115"/>
          <w:sz w:val="15"/>
        </w:rPr>
        <w:t>relevé</w:t>
      </w:r>
      <w:r>
        <w:rPr>
          <w:spacing w:val="-3"/>
          <w:w w:val="115"/>
          <w:sz w:val="15"/>
        </w:rPr>
        <w:t xml:space="preserve"> </w:t>
      </w:r>
      <w:r>
        <w:rPr>
          <w:w w:val="115"/>
          <w:sz w:val="15"/>
        </w:rPr>
        <w:t>que</w:t>
      </w:r>
      <w:r>
        <w:rPr>
          <w:spacing w:val="-3"/>
          <w:w w:val="115"/>
          <w:sz w:val="15"/>
        </w:rPr>
        <w:t xml:space="preserve"> </w:t>
      </w:r>
      <w:r>
        <w:rPr>
          <w:w w:val="115"/>
          <w:sz w:val="15"/>
        </w:rPr>
        <w:t>la</w:t>
      </w:r>
      <w:r>
        <w:rPr>
          <w:spacing w:val="-3"/>
          <w:w w:val="115"/>
          <w:sz w:val="15"/>
        </w:rPr>
        <w:t xml:space="preserve"> </w:t>
      </w:r>
      <w:r>
        <w:rPr>
          <w:w w:val="115"/>
          <w:sz w:val="15"/>
        </w:rPr>
        <w:t>marque</w:t>
      </w:r>
      <w:r>
        <w:rPr>
          <w:spacing w:val="-3"/>
          <w:w w:val="115"/>
          <w:sz w:val="15"/>
        </w:rPr>
        <w:t xml:space="preserve"> </w:t>
      </w:r>
      <w:r>
        <w:rPr>
          <w:w w:val="115"/>
          <w:sz w:val="15"/>
        </w:rPr>
        <w:t>antérieure</w:t>
      </w:r>
      <w:r>
        <w:rPr>
          <w:spacing w:val="-3"/>
          <w:w w:val="115"/>
          <w:sz w:val="15"/>
        </w:rPr>
        <w:t xml:space="preserve"> </w:t>
      </w:r>
      <w:r>
        <w:rPr>
          <w:w w:val="115"/>
          <w:sz w:val="15"/>
        </w:rPr>
        <w:t>jouissait</w:t>
      </w:r>
      <w:r>
        <w:rPr>
          <w:spacing w:val="-3"/>
          <w:w w:val="115"/>
          <w:sz w:val="15"/>
        </w:rPr>
        <w:t xml:space="preserve"> </w:t>
      </w:r>
      <w:r>
        <w:rPr>
          <w:w w:val="115"/>
          <w:sz w:val="15"/>
        </w:rPr>
        <w:t>d'une</w:t>
      </w:r>
      <w:r>
        <w:rPr>
          <w:spacing w:val="-3"/>
          <w:w w:val="115"/>
          <w:sz w:val="15"/>
        </w:rPr>
        <w:t xml:space="preserve"> </w:t>
      </w:r>
      <w:r>
        <w:rPr>
          <w:w w:val="115"/>
          <w:sz w:val="15"/>
        </w:rPr>
        <w:t>renommée</w:t>
      </w:r>
      <w:r>
        <w:rPr>
          <w:spacing w:val="-3"/>
          <w:w w:val="115"/>
          <w:sz w:val="15"/>
        </w:rPr>
        <w:t xml:space="preserve"> </w:t>
      </w:r>
      <w:r>
        <w:rPr>
          <w:w w:val="115"/>
          <w:sz w:val="15"/>
        </w:rPr>
        <w:t>pour</w:t>
      </w:r>
      <w:r>
        <w:rPr>
          <w:spacing w:val="-3"/>
          <w:w w:val="115"/>
          <w:sz w:val="15"/>
        </w:rPr>
        <w:t xml:space="preserve"> </w:t>
      </w:r>
      <w:r>
        <w:rPr>
          <w:w w:val="115"/>
          <w:sz w:val="15"/>
        </w:rPr>
        <w:t>les</w:t>
      </w:r>
      <w:r>
        <w:rPr>
          <w:spacing w:val="-3"/>
          <w:w w:val="115"/>
          <w:sz w:val="15"/>
        </w:rPr>
        <w:t xml:space="preserve"> </w:t>
      </w:r>
      <w:r>
        <w:rPr>
          <w:w w:val="115"/>
          <w:sz w:val="15"/>
        </w:rPr>
        <w:t>«</w:t>
      </w:r>
      <w:r>
        <w:rPr>
          <w:spacing w:val="-3"/>
          <w:w w:val="115"/>
          <w:sz w:val="15"/>
        </w:rPr>
        <w:t xml:space="preserve"> </w:t>
      </w:r>
      <w:r>
        <w:rPr>
          <w:w w:val="115"/>
          <w:sz w:val="15"/>
        </w:rPr>
        <w:t>valises</w:t>
      </w:r>
      <w:r>
        <w:rPr>
          <w:spacing w:val="-3"/>
          <w:w w:val="115"/>
          <w:sz w:val="15"/>
        </w:rPr>
        <w:t xml:space="preserve"> </w:t>
      </w:r>
      <w:r>
        <w:rPr>
          <w:w w:val="115"/>
          <w:sz w:val="15"/>
        </w:rPr>
        <w:t>de</w:t>
      </w:r>
      <w:r>
        <w:rPr>
          <w:spacing w:val="-3"/>
          <w:w w:val="115"/>
          <w:sz w:val="15"/>
        </w:rPr>
        <w:t xml:space="preserve"> </w:t>
      </w:r>
      <w:r>
        <w:rPr>
          <w:w w:val="115"/>
          <w:sz w:val="15"/>
        </w:rPr>
        <w:t>transport,</w:t>
      </w:r>
      <w:r>
        <w:rPr>
          <w:spacing w:val="-3"/>
          <w:w w:val="115"/>
          <w:sz w:val="15"/>
        </w:rPr>
        <w:t xml:space="preserve"> </w:t>
      </w:r>
      <w:r>
        <w:rPr>
          <w:w w:val="115"/>
          <w:sz w:val="15"/>
        </w:rPr>
        <w:t>sacs, bagages, sacs à main, porte-monnaie et portefeuilles », relevant de la classe 18 et les « vêtements, chaussures, ceintures », relevant</w:t>
      </w:r>
      <w:r>
        <w:rPr>
          <w:spacing w:val="12"/>
          <w:w w:val="115"/>
          <w:sz w:val="15"/>
        </w:rPr>
        <w:t xml:space="preserve"> </w:t>
      </w:r>
      <w:r>
        <w:rPr>
          <w:w w:val="115"/>
          <w:sz w:val="15"/>
        </w:rPr>
        <w:t>de</w:t>
      </w:r>
      <w:r>
        <w:rPr>
          <w:spacing w:val="12"/>
          <w:w w:val="115"/>
          <w:sz w:val="15"/>
        </w:rPr>
        <w:t xml:space="preserve"> </w:t>
      </w:r>
      <w:r>
        <w:rPr>
          <w:w w:val="115"/>
          <w:sz w:val="15"/>
        </w:rPr>
        <w:t>la</w:t>
      </w:r>
      <w:r>
        <w:rPr>
          <w:spacing w:val="12"/>
          <w:w w:val="115"/>
          <w:sz w:val="15"/>
        </w:rPr>
        <w:t xml:space="preserve"> </w:t>
      </w:r>
      <w:r>
        <w:rPr>
          <w:w w:val="115"/>
          <w:sz w:val="15"/>
        </w:rPr>
        <w:t>classe</w:t>
      </w:r>
      <w:r>
        <w:rPr>
          <w:spacing w:val="12"/>
          <w:w w:val="115"/>
          <w:sz w:val="15"/>
        </w:rPr>
        <w:t xml:space="preserve"> </w:t>
      </w:r>
      <w:r>
        <w:rPr>
          <w:w w:val="115"/>
          <w:sz w:val="15"/>
        </w:rPr>
        <w:t>25.</w:t>
      </w:r>
      <w:r>
        <w:rPr>
          <w:spacing w:val="12"/>
          <w:w w:val="115"/>
          <w:sz w:val="15"/>
        </w:rPr>
        <w:t xml:space="preserve"> </w:t>
      </w:r>
      <w:r>
        <w:rPr>
          <w:w w:val="115"/>
          <w:sz w:val="15"/>
        </w:rPr>
        <w:t>Ensuite,</w:t>
      </w:r>
      <w:r>
        <w:rPr>
          <w:spacing w:val="12"/>
          <w:w w:val="115"/>
          <w:sz w:val="15"/>
        </w:rPr>
        <w:t xml:space="preserve"> </w:t>
      </w:r>
      <w:r>
        <w:rPr>
          <w:w w:val="115"/>
          <w:sz w:val="15"/>
        </w:rPr>
        <w:t>elle</w:t>
      </w:r>
      <w:r>
        <w:rPr>
          <w:spacing w:val="12"/>
          <w:w w:val="115"/>
          <w:sz w:val="15"/>
        </w:rPr>
        <w:t xml:space="preserve"> </w:t>
      </w:r>
      <w:r>
        <w:rPr>
          <w:w w:val="115"/>
          <w:sz w:val="15"/>
        </w:rPr>
        <w:t>a</w:t>
      </w:r>
      <w:r>
        <w:rPr>
          <w:spacing w:val="12"/>
          <w:w w:val="115"/>
          <w:sz w:val="15"/>
        </w:rPr>
        <w:t xml:space="preserve"> </w:t>
      </w:r>
      <w:r>
        <w:rPr>
          <w:w w:val="115"/>
          <w:sz w:val="15"/>
        </w:rPr>
        <w:t>considéré</w:t>
      </w:r>
      <w:r>
        <w:rPr>
          <w:spacing w:val="12"/>
          <w:w w:val="115"/>
          <w:sz w:val="15"/>
        </w:rPr>
        <w:t xml:space="preserve"> </w:t>
      </w:r>
      <w:r>
        <w:rPr>
          <w:w w:val="115"/>
          <w:sz w:val="15"/>
        </w:rPr>
        <w:t>que</w:t>
      </w:r>
      <w:r>
        <w:rPr>
          <w:spacing w:val="12"/>
          <w:w w:val="115"/>
          <w:sz w:val="15"/>
        </w:rPr>
        <w:t xml:space="preserve"> </w:t>
      </w:r>
      <w:r>
        <w:rPr>
          <w:w w:val="115"/>
          <w:sz w:val="15"/>
        </w:rPr>
        <w:t>les</w:t>
      </w:r>
      <w:r>
        <w:rPr>
          <w:spacing w:val="12"/>
          <w:w w:val="115"/>
          <w:sz w:val="15"/>
        </w:rPr>
        <w:t xml:space="preserve"> </w:t>
      </w:r>
      <w:r>
        <w:rPr>
          <w:w w:val="115"/>
          <w:sz w:val="15"/>
        </w:rPr>
        <w:t>signes</w:t>
      </w:r>
      <w:r>
        <w:rPr>
          <w:spacing w:val="12"/>
          <w:w w:val="115"/>
          <w:sz w:val="15"/>
        </w:rPr>
        <w:t xml:space="preserve"> </w:t>
      </w:r>
      <w:r>
        <w:rPr>
          <w:w w:val="115"/>
          <w:sz w:val="15"/>
        </w:rPr>
        <w:t>présentaient,</w:t>
      </w:r>
      <w:r>
        <w:rPr>
          <w:spacing w:val="12"/>
          <w:w w:val="115"/>
          <w:sz w:val="15"/>
        </w:rPr>
        <w:t xml:space="preserve"> </w:t>
      </w:r>
      <w:r>
        <w:rPr>
          <w:w w:val="115"/>
          <w:sz w:val="15"/>
        </w:rPr>
        <w:t>malgré</w:t>
      </w:r>
      <w:r>
        <w:rPr>
          <w:spacing w:val="12"/>
          <w:w w:val="115"/>
          <w:sz w:val="15"/>
        </w:rPr>
        <w:t xml:space="preserve"> </w:t>
      </w:r>
      <w:r>
        <w:rPr>
          <w:w w:val="115"/>
          <w:sz w:val="15"/>
        </w:rPr>
        <w:t>leurs</w:t>
      </w:r>
      <w:r>
        <w:rPr>
          <w:spacing w:val="12"/>
          <w:w w:val="115"/>
          <w:sz w:val="15"/>
        </w:rPr>
        <w:t xml:space="preserve"> </w:t>
      </w:r>
      <w:r>
        <w:rPr>
          <w:w w:val="115"/>
          <w:sz w:val="15"/>
        </w:rPr>
        <w:t>différences,</w:t>
      </w:r>
      <w:r>
        <w:rPr>
          <w:spacing w:val="12"/>
          <w:w w:val="115"/>
          <w:sz w:val="15"/>
        </w:rPr>
        <w:t xml:space="preserve"> </w:t>
      </w:r>
      <w:r>
        <w:rPr>
          <w:w w:val="115"/>
          <w:sz w:val="15"/>
        </w:rPr>
        <w:t>un</w:t>
      </w:r>
      <w:r>
        <w:rPr>
          <w:spacing w:val="12"/>
          <w:w w:val="115"/>
          <w:sz w:val="15"/>
        </w:rPr>
        <w:t xml:space="preserve"> </w:t>
      </w:r>
      <w:r>
        <w:rPr>
          <w:w w:val="115"/>
          <w:sz w:val="15"/>
        </w:rPr>
        <w:t>degré</w:t>
      </w:r>
      <w:r>
        <w:rPr>
          <w:spacing w:val="12"/>
          <w:w w:val="115"/>
          <w:sz w:val="15"/>
        </w:rPr>
        <w:t xml:space="preserve"> </w:t>
      </w:r>
      <w:r>
        <w:rPr>
          <w:w w:val="115"/>
          <w:sz w:val="15"/>
        </w:rPr>
        <w:t>moyen</w:t>
      </w:r>
      <w:r>
        <w:rPr>
          <w:spacing w:val="12"/>
          <w:w w:val="115"/>
          <w:sz w:val="15"/>
        </w:rPr>
        <w:t xml:space="preserve"> </w:t>
      </w:r>
      <w:r>
        <w:rPr>
          <w:w w:val="115"/>
          <w:sz w:val="15"/>
        </w:rPr>
        <w:t>de</w:t>
      </w:r>
    </w:p>
    <w:p w14:paraId="13BB7B0C" w14:textId="77777777" w:rsidR="0017781D" w:rsidRDefault="0017781D">
      <w:pPr>
        <w:pStyle w:val="Paragraphedeliste"/>
        <w:spacing w:line="312" w:lineRule="auto"/>
        <w:rPr>
          <w:sz w:val="15"/>
        </w:rPr>
        <w:sectPr w:rsidR="0017781D">
          <w:pgSz w:w="11900" w:h="16840"/>
          <w:pgMar w:top="640" w:right="850" w:bottom="420" w:left="992" w:header="238" w:footer="232" w:gutter="0"/>
          <w:cols w:space="720"/>
        </w:sectPr>
      </w:pPr>
    </w:p>
    <w:p w14:paraId="1A6C3402" w14:textId="77777777" w:rsidR="0017781D" w:rsidRDefault="00000000">
      <w:pPr>
        <w:pStyle w:val="Corpsdetexte"/>
        <w:spacing w:before="92" w:line="312" w:lineRule="auto"/>
        <w:ind w:left="112" w:right="62"/>
        <w:jc w:val="both"/>
      </w:pPr>
      <w:r>
        <w:rPr>
          <w:w w:val="115"/>
        </w:rPr>
        <w:lastRenderedPageBreak/>
        <w:t>similitude visuelle et phonétique. S'agissant des produits couverts par les marques concernées qui s'adressaient au grand public, la chambre de recours a relevé qu'ils étaient en partie identiques et en partie étroitement liés les uns aux autres dans la mesure où ils appartenaient aux mêmes marchés et à des marchés étroitement liés dans le secteur de la mode. Partant, la chambre de recours a considéré, en substance, que la structure visuelle identique, la similitude conceptuelle, la proximité entre les produits concernés et la renommée dont jouissait la marque antérieure pour les produits relevant des classes 18 et</w:t>
      </w:r>
      <w:r>
        <w:rPr>
          <w:spacing w:val="40"/>
          <w:w w:val="115"/>
        </w:rPr>
        <w:t xml:space="preserve"> </w:t>
      </w:r>
      <w:r>
        <w:rPr>
          <w:w w:val="115"/>
        </w:rPr>
        <w:t>25 étaient des éléments suffisants pour créer un lien entre les marques concernées dans l'esprit du public pertinent.</w:t>
      </w:r>
    </w:p>
    <w:p w14:paraId="4413F07E" w14:textId="77777777" w:rsidR="0017781D" w:rsidRDefault="0017781D">
      <w:pPr>
        <w:pStyle w:val="Corpsdetexte"/>
        <w:spacing w:before="50"/>
      </w:pPr>
    </w:p>
    <w:p w14:paraId="4BFDDB5A" w14:textId="77777777" w:rsidR="0017781D" w:rsidRDefault="00000000">
      <w:pPr>
        <w:pStyle w:val="Paragraphedeliste"/>
        <w:numPr>
          <w:ilvl w:val="0"/>
          <w:numId w:val="3"/>
        </w:numPr>
        <w:tabs>
          <w:tab w:val="left" w:pos="466"/>
        </w:tabs>
        <w:spacing w:line="312" w:lineRule="auto"/>
        <w:ind w:right="69" w:firstLine="0"/>
        <w:jc w:val="both"/>
        <w:rPr>
          <w:sz w:val="15"/>
        </w:rPr>
      </w:pPr>
      <w:r>
        <w:rPr>
          <w:w w:val="115"/>
          <w:sz w:val="15"/>
        </w:rPr>
        <w:t xml:space="preserve">Ces appréciations de la chambre de recours, qui ne sont au demeurant pas contestées par la requérante, doivent être </w:t>
      </w:r>
      <w:r>
        <w:rPr>
          <w:spacing w:val="-2"/>
          <w:w w:val="115"/>
          <w:sz w:val="15"/>
        </w:rPr>
        <w:t>approuvées.</w:t>
      </w:r>
    </w:p>
    <w:p w14:paraId="64D4F3C5" w14:textId="77777777" w:rsidR="0017781D" w:rsidRDefault="0017781D">
      <w:pPr>
        <w:pStyle w:val="Corpsdetexte"/>
        <w:spacing w:before="51"/>
      </w:pPr>
    </w:p>
    <w:p w14:paraId="5898B1DE" w14:textId="77777777" w:rsidR="0017781D" w:rsidRDefault="00000000">
      <w:pPr>
        <w:pStyle w:val="Corpsdetexte"/>
        <w:ind w:left="112"/>
      </w:pPr>
      <w:r>
        <w:rPr>
          <w:w w:val="115"/>
        </w:rPr>
        <w:t>Sur</w:t>
      </w:r>
      <w:r>
        <w:rPr>
          <w:spacing w:val="-9"/>
          <w:w w:val="115"/>
        </w:rPr>
        <w:t xml:space="preserve"> </w:t>
      </w:r>
      <w:r>
        <w:rPr>
          <w:w w:val="115"/>
        </w:rPr>
        <w:t>le</w:t>
      </w:r>
      <w:r>
        <w:rPr>
          <w:spacing w:val="-8"/>
          <w:w w:val="115"/>
        </w:rPr>
        <w:t xml:space="preserve"> </w:t>
      </w:r>
      <w:r>
        <w:rPr>
          <w:w w:val="115"/>
        </w:rPr>
        <w:t>profit</w:t>
      </w:r>
      <w:r>
        <w:rPr>
          <w:spacing w:val="-8"/>
          <w:w w:val="115"/>
        </w:rPr>
        <w:t xml:space="preserve"> </w:t>
      </w:r>
      <w:r>
        <w:rPr>
          <w:w w:val="115"/>
        </w:rPr>
        <w:t>indûment</w:t>
      </w:r>
      <w:r>
        <w:rPr>
          <w:spacing w:val="-8"/>
          <w:w w:val="115"/>
        </w:rPr>
        <w:t xml:space="preserve"> </w:t>
      </w:r>
      <w:r>
        <w:rPr>
          <w:w w:val="115"/>
        </w:rPr>
        <w:t>tiré</w:t>
      </w:r>
      <w:r>
        <w:rPr>
          <w:spacing w:val="-8"/>
          <w:w w:val="115"/>
        </w:rPr>
        <w:t xml:space="preserve"> </w:t>
      </w:r>
      <w:r>
        <w:rPr>
          <w:w w:val="115"/>
        </w:rPr>
        <w:t>et</w:t>
      </w:r>
      <w:r>
        <w:rPr>
          <w:spacing w:val="-9"/>
          <w:w w:val="115"/>
        </w:rPr>
        <w:t xml:space="preserve"> </w:t>
      </w:r>
      <w:r>
        <w:rPr>
          <w:w w:val="115"/>
        </w:rPr>
        <w:t>sur</w:t>
      </w:r>
      <w:r>
        <w:rPr>
          <w:spacing w:val="-8"/>
          <w:w w:val="115"/>
        </w:rPr>
        <w:t xml:space="preserve"> </w:t>
      </w:r>
      <w:r>
        <w:rPr>
          <w:w w:val="115"/>
        </w:rPr>
        <w:t>l'absence</w:t>
      </w:r>
      <w:r>
        <w:rPr>
          <w:spacing w:val="-8"/>
          <w:w w:val="115"/>
        </w:rPr>
        <w:t xml:space="preserve"> </w:t>
      </w:r>
      <w:r>
        <w:rPr>
          <w:w w:val="115"/>
        </w:rPr>
        <w:t>de</w:t>
      </w:r>
      <w:r>
        <w:rPr>
          <w:spacing w:val="-8"/>
          <w:w w:val="115"/>
        </w:rPr>
        <w:t xml:space="preserve"> </w:t>
      </w:r>
      <w:r>
        <w:rPr>
          <w:w w:val="115"/>
        </w:rPr>
        <w:t>juste</w:t>
      </w:r>
      <w:r>
        <w:rPr>
          <w:spacing w:val="-8"/>
          <w:w w:val="115"/>
        </w:rPr>
        <w:t xml:space="preserve"> </w:t>
      </w:r>
      <w:r>
        <w:rPr>
          <w:spacing w:val="-4"/>
          <w:w w:val="115"/>
        </w:rPr>
        <w:t>motif</w:t>
      </w:r>
    </w:p>
    <w:p w14:paraId="74EC81AA" w14:textId="77777777" w:rsidR="0017781D" w:rsidRDefault="0017781D">
      <w:pPr>
        <w:pStyle w:val="Corpsdetexte"/>
        <w:spacing w:before="104"/>
      </w:pPr>
    </w:p>
    <w:p w14:paraId="303745CE" w14:textId="77777777" w:rsidR="0017781D" w:rsidRDefault="00000000">
      <w:pPr>
        <w:pStyle w:val="Paragraphedeliste"/>
        <w:numPr>
          <w:ilvl w:val="0"/>
          <w:numId w:val="3"/>
        </w:numPr>
        <w:tabs>
          <w:tab w:val="left" w:pos="454"/>
        </w:tabs>
        <w:spacing w:line="312" w:lineRule="auto"/>
        <w:ind w:right="62" w:firstLine="0"/>
        <w:jc w:val="both"/>
        <w:rPr>
          <w:sz w:val="15"/>
        </w:rPr>
      </w:pPr>
      <w:r>
        <w:rPr>
          <w:w w:val="115"/>
          <w:sz w:val="15"/>
        </w:rPr>
        <w:t>La chambre de recours a considéré, aux points 155 à 163 de la décision attaquée, que les déclarations de l'intervenante étaient</w:t>
      </w:r>
      <w:r>
        <w:rPr>
          <w:spacing w:val="-1"/>
          <w:w w:val="115"/>
          <w:sz w:val="15"/>
        </w:rPr>
        <w:t xml:space="preserve"> </w:t>
      </w:r>
      <w:r>
        <w:rPr>
          <w:w w:val="115"/>
          <w:sz w:val="15"/>
        </w:rPr>
        <w:t>suffisantes</w:t>
      </w:r>
      <w:r>
        <w:rPr>
          <w:spacing w:val="-1"/>
          <w:w w:val="115"/>
          <w:sz w:val="15"/>
        </w:rPr>
        <w:t xml:space="preserve"> </w:t>
      </w:r>
      <w:r>
        <w:rPr>
          <w:w w:val="115"/>
          <w:sz w:val="15"/>
        </w:rPr>
        <w:t>pour</w:t>
      </w:r>
      <w:r>
        <w:rPr>
          <w:spacing w:val="-1"/>
          <w:w w:val="115"/>
          <w:sz w:val="15"/>
        </w:rPr>
        <w:t xml:space="preserve"> </w:t>
      </w:r>
      <w:r>
        <w:rPr>
          <w:w w:val="115"/>
          <w:sz w:val="15"/>
        </w:rPr>
        <w:t>prouver</w:t>
      </w:r>
      <w:r>
        <w:rPr>
          <w:spacing w:val="-1"/>
          <w:w w:val="115"/>
          <w:sz w:val="15"/>
        </w:rPr>
        <w:t xml:space="preserve"> </w:t>
      </w:r>
      <w:r>
        <w:rPr>
          <w:w w:val="115"/>
          <w:sz w:val="15"/>
        </w:rPr>
        <w:t>que</w:t>
      </w:r>
      <w:r>
        <w:rPr>
          <w:spacing w:val="-1"/>
          <w:w w:val="115"/>
          <w:sz w:val="15"/>
        </w:rPr>
        <w:t xml:space="preserve"> </w:t>
      </w:r>
      <w:r>
        <w:rPr>
          <w:w w:val="115"/>
          <w:sz w:val="15"/>
        </w:rPr>
        <w:t>la</w:t>
      </w:r>
      <w:r>
        <w:rPr>
          <w:spacing w:val="-1"/>
          <w:w w:val="115"/>
          <w:sz w:val="15"/>
        </w:rPr>
        <w:t xml:space="preserve"> </w:t>
      </w:r>
      <w:r>
        <w:rPr>
          <w:w w:val="115"/>
          <w:sz w:val="15"/>
        </w:rPr>
        <w:t>requérante</w:t>
      </w:r>
      <w:r>
        <w:rPr>
          <w:spacing w:val="-1"/>
          <w:w w:val="115"/>
          <w:sz w:val="15"/>
        </w:rPr>
        <w:t xml:space="preserve"> </w:t>
      </w:r>
      <w:r>
        <w:rPr>
          <w:w w:val="115"/>
          <w:sz w:val="15"/>
        </w:rPr>
        <w:t>cherchait</w:t>
      </w:r>
      <w:r>
        <w:rPr>
          <w:spacing w:val="-1"/>
          <w:w w:val="115"/>
          <w:sz w:val="15"/>
        </w:rPr>
        <w:t xml:space="preserve"> </w:t>
      </w:r>
      <w:r>
        <w:rPr>
          <w:w w:val="115"/>
          <w:sz w:val="15"/>
        </w:rPr>
        <w:t>effectivement</w:t>
      </w:r>
      <w:r>
        <w:rPr>
          <w:spacing w:val="-1"/>
          <w:w w:val="115"/>
          <w:sz w:val="15"/>
        </w:rPr>
        <w:t xml:space="preserve"> </w:t>
      </w:r>
      <w:r>
        <w:rPr>
          <w:w w:val="115"/>
          <w:sz w:val="15"/>
        </w:rPr>
        <w:t>à</w:t>
      </w:r>
      <w:r>
        <w:rPr>
          <w:spacing w:val="-1"/>
          <w:w w:val="115"/>
          <w:sz w:val="15"/>
        </w:rPr>
        <w:t xml:space="preserve"> </w:t>
      </w:r>
      <w:r>
        <w:rPr>
          <w:w w:val="115"/>
          <w:sz w:val="15"/>
        </w:rPr>
        <w:t>se</w:t>
      </w:r>
      <w:r>
        <w:rPr>
          <w:spacing w:val="-1"/>
          <w:w w:val="115"/>
          <w:sz w:val="15"/>
        </w:rPr>
        <w:t xml:space="preserve"> </w:t>
      </w:r>
      <w:r>
        <w:rPr>
          <w:w w:val="115"/>
          <w:sz w:val="15"/>
        </w:rPr>
        <w:t>placer</w:t>
      </w:r>
      <w:r>
        <w:rPr>
          <w:spacing w:val="-1"/>
          <w:w w:val="115"/>
          <w:sz w:val="15"/>
        </w:rPr>
        <w:t xml:space="preserve"> </w:t>
      </w:r>
      <w:r>
        <w:rPr>
          <w:w w:val="115"/>
          <w:sz w:val="15"/>
        </w:rPr>
        <w:t>dans</w:t>
      </w:r>
      <w:r>
        <w:rPr>
          <w:spacing w:val="-1"/>
          <w:w w:val="115"/>
          <w:sz w:val="15"/>
        </w:rPr>
        <w:t xml:space="preserve"> </w:t>
      </w:r>
      <w:r>
        <w:rPr>
          <w:w w:val="115"/>
          <w:sz w:val="15"/>
        </w:rPr>
        <w:t>le</w:t>
      </w:r>
      <w:r>
        <w:rPr>
          <w:spacing w:val="-1"/>
          <w:w w:val="115"/>
          <w:sz w:val="15"/>
        </w:rPr>
        <w:t xml:space="preserve"> </w:t>
      </w:r>
      <w:r>
        <w:rPr>
          <w:w w:val="115"/>
          <w:sz w:val="15"/>
        </w:rPr>
        <w:t>sillage</w:t>
      </w:r>
      <w:r>
        <w:rPr>
          <w:spacing w:val="-1"/>
          <w:w w:val="115"/>
          <w:sz w:val="15"/>
        </w:rPr>
        <w:t xml:space="preserve"> </w:t>
      </w:r>
      <w:r>
        <w:rPr>
          <w:w w:val="115"/>
          <w:sz w:val="15"/>
        </w:rPr>
        <w:t>de</w:t>
      </w:r>
      <w:r>
        <w:rPr>
          <w:spacing w:val="-1"/>
          <w:w w:val="115"/>
          <w:sz w:val="15"/>
        </w:rPr>
        <w:t xml:space="preserve"> </w:t>
      </w:r>
      <w:r>
        <w:rPr>
          <w:w w:val="115"/>
          <w:sz w:val="15"/>
        </w:rPr>
        <w:t>la</w:t>
      </w:r>
      <w:r>
        <w:rPr>
          <w:spacing w:val="-1"/>
          <w:w w:val="115"/>
          <w:sz w:val="15"/>
        </w:rPr>
        <w:t xml:space="preserve"> </w:t>
      </w:r>
      <w:r>
        <w:rPr>
          <w:w w:val="115"/>
          <w:sz w:val="15"/>
        </w:rPr>
        <w:t>marque</w:t>
      </w:r>
      <w:r>
        <w:rPr>
          <w:spacing w:val="-1"/>
          <w:w w:val="115"/>
          <w:sz w:val="15"/>
        </w:rPr>
        <w:t xml:space="preserve"> </w:t>
      </w:r>
      <w:r>
        <w:rPr>
          <w:w w:val="115"/>
          <w:sz w:val="15"/>
        </w:rPr>
        <w:t>renommée afin de bénéficier du pouvoir d'attraction et d'exploiter, sans compensation financière, l'effort commercial déployé par l'intervenante</w:t>
      </w:r>
      <w:r>
        <w:rPr>
          <w:spacing w:val="-1"/>
          <w:w w:val="115"/>
          <w:sz w:val="15"/>
        </w:rPr>
        <w:t xml:space="preserve"> </w:t>
      </w:r>
      <w:r>
        <w:rPr>
          <w:w w:val="115"/>
          <w:sz w:val="15"/>
        </w:rPr>
        <w:t>pour</w:t>
      </w:r>
      <w:r>
        <w:rPr>
          <w:spacing w:val="-1"/>
          <w:w w:val="115"/>
          <w:sz w:val="15"/>
        </w:rPr>
        <w:t xml:space="preserve"> </w:t>
      </w:r>
      <w:r>
        <w:rPr>
          <w:w w:val="115"/>
          <w:sz w:val="15"/>
        </w:rPr>
        <w:t>créer</w:t>
      </w:r>
      <w:r>
        <w:rPr>
          <w:spacing w:val="-1"/>
          <w:w w:val="115"/>
          <w:sz w:val="15"/>
        </w:rPr>
        <w:t xml:space="preserve"> </w:t>
      </w:r>
      <w:r>
        <w:rPr>
          <w:w w:val="115"/>
          <w:sz w:val="15"/>
        </w:rPr>
        <w:t>et</w:t>
      </w:r>
      <w:r>
        <w:rPr>
          <w:spacing w:val="-1"/>
          <w:w w:val="115"/>
          <w:sz w:val="15"/>
        </w:rPr>
        <w:t xml:space="preserve"> </w:t>
      </w:r>
      <w:r>
        <w:rPr>
          <w:w w:val="115"/>
          <w:sz w:val="15"/>
        </w:rPr>
        <w:t>entretenir</w:t>
      </w:r>
      <w:r>
        <w:rPr>
          <w:spacing w:val="-1"/>
          <w:w w:val="115"/>
          <w:sz w:val="15"/>
        </w:rPr>
        <w:t xml:space="preserve"> </w:t>
      </w:r>
      <w:r>
        <w:rPr>
          <w:w w:val="115"/>
          <w:sz w:val="15"/>
        </w:rPr>
        <w:t>l'image</w:t>
      </w:r>
      <w:r>
        <w:rPr>
          <w:spacing w:val="-1"/>
          <w:w w:val="115"/>
          <w:sz w:val="15"/>
        </w:rPr>
        <w:t xml:space="preserve"> </w:t>
      </w:r>
      <w:r>
        <w:rPr>
          <w:w w:val="115"/>
          <w:sz w:val="15"/>
        </w:rPr>
        <w:t>de</w:t>
      </w:r>
      <w:r>
        <w:rPr>
          <w:spacing w:val="-1"/>
          <w:w w:val="115"/>
          <w:sz w:val="15"/>
        </w:rPr>
        <w:t xml:space="preserve"> </w:t>
      </w:r>
      <w:r>
        <w:rPr>
          <w:w w:val="115"/>
          <w:sz w:val="15"/>
        </w:rPr>
        <w:t>la</w:t>
      </w:r>
      <w:r>
        <w:rPr>
          <w:spacing w:val="-1"/>
          <w:w w:val="115"/>
          <w:sz w:val="15"/>
        </w:rPr>
        <w:t xml:space="preserve"> </w:t>
      </w:r>
      <w:r>
        <w:rPr>
          <w:w w:val="115"/>
          <w:sz w:val="15"/>
        </w:rPr>
        <w:t>marque</w:t>
      </w:r>
      <w:r>
        <w:rPr>
          <w:spacing w:val="-1"/>
          <w:w w:val="115"/>
          <w:sz w:val="15"/>
        </w:rPr>
        <w:t xml:space="preserve"> </w:t>
      </w:r>
      <w:r>
        <w:rPr>
          <w:w w:val="115"/>
          <w:sz w:val="15"/>
        </w:rPr>
        <w:t>antérieure.</w:t>
      </w:r>
      <w:r>
        <w:rPr>
          <w:spacing w:val="-1"/>
          <w:w w:val="115"/>
          <w:sz w:val="15"/>
        </w:rPr>
        <w:t xml:space="preserve"> </w:t>
      </w:r>
      <w:r>
        <w:rPr>
          <w:w w:val="115"/>
          <w:sz w:val="15"/>
        </w:rPr>
        <w:t>Ainsi,</w:t>
      </w:r>
      <w:r>
        <w:rPr>
          <w:spacing w:val="-1"/>
          <w:w w:val="115"/>
          <w:sz w:val="15"/>
        </w:rPr>
        <w:t xml:space="preserve"> </w:t>
      </w:r>
      <w:r>
        <w:rPr>
          <w:w w:val="115"/>
          <w:sz w:val="15"/>
        </w:rPr>
        <w:t>la</w:t>
      </w:r>
      <w:r>
        <w:rPr>
          <w:spacing w:val="-1"/>
          <w:w w:val="115"/>
          <w:sz w:val="15"/>
        </w:rPr>
        <w:t xml:space="preserve"> </w:t>
      </w:r>
      <w:r>
        <w:rPr>
          <w:w w:val="115"/>
          <w:sz w:val="15"/>
        </w:rPr>
        <w:t>chambre</w:t>
      </w:r>
      <w:r>
        <w:rPr>
          <w:spacing w:val="-1"/>
          <w:w w:val="115"/>
          <w:sz w:val="15"/>
        </w:rPr>
        <w:t xml:space="preserve"> </w:t>
      </w:r>
      <w:r>
        <w:rPr>
          <w:w w:val="115"/>
          <w:sz w:val="15"/>
        </w:rPr>
        <w:t>de</w:t>
      </w:r>
      <w:r>
        <w:rPr>
          <w:spacing w:val="-1"/>
          <w:w w:val="115"/>
          <w:sz w:val="15"/>
        </w:rPr>
        <w:t xml:space="preserve"> </w:t>
      </w:r>
      <w:r>
        <w:rPr>
          <w:w w:val="115"/>
          <w:sz w:val="15"/>
        </w:rPr>
        <w:t>recours</w:t>
      </w:r>
      <w:r>
        <w:rPr>
          <w:spacing w:val="-1"/>
          <w:w w:val="115"/>
          <w:sz w:val="15"/>
        </w:rPr>
        <w:t xml:space="preserve"> </w:t>
      </w:r>
      <w:r>
        <w:rPr>
          <w:w w:val="115"/>
          <w:sz w:val="15"/>
        </w:rPr>
        <w:t>a</w:t>
      </w:r>
      <w:r>
        <w:rPr>
          <w:spacing w:val="-1"/>
          <w:w w:val="115"/>
          <w:sz w:val="15"/>
        </w:rPr>
        <w:t xml:space="preserve"> </w:t>
      </w:r>
      <w:r>
        <w:rPr>
          <w:w w:val="115"/>
          <w:sz w:val="15"/>
        </w:rPr>
        <w:t>conclu,</w:t>
      </w:r>
      <w:r>
        <w:rPr>
          <w:spacing w:val="-1"/>
          <w:w w:val="115"/>
          <w:sz w:val="15"/>
        </w:rPr>
        <w:t xml:space="preserve"> </w:t>
      </w:r>
      <w:r>
        <w:rPr>
          <w:w w:val="115"/>
          <w:sz w:val="15"/>
        </w:rPr>
        <w:t>au</w:t>
      </w:r>
      <w:r>
        <w:rPr>
          <w:spacing w:val="-1"/>
          <w:w w:val="115"/>
          <w:sz w:val="15"/>
        </w:rPr>
        <w:t xml:space="preserve"> </w:t>
      </w:r>
      <w:r>
        <w:rPr>
          <w:w w:val="115"/>
          <w:sz w:val="15"/>
        </w:rPr>
        <w:t>point</w:t>
      </w:r>
      <w:r>
        <w:rPr>
          <w:spacing w:val="-1"/>
          <w:w w:val="115"/>
          <w:sz w:val="15"/>
        </w:rPr>
        <w:t xml:space="preserve"> </w:t>
      </w:r>
      <w:r>
        <w:rPr>
          <w:w w:val="115"/>
          <w:sz w:val="15"/>
        </w:rPr>
        <w:t>162</w:t>
      </w:r>
      <w:r>
        <w:rPr>
          <w:spacing w:val="-1"/>
          <w:w w:val="115"/>
          <w:sz w:val="15"/>
        </w:rPr>
        <w:t xml:space="preserve"> </w:t>
      </w:r>
      <w:r>
        <w:rPr>
          <w:w w:val="115"/>
          <w:sz w:val="15"/>
        </w:rPr>
        <w:t>de la décision attaquée, que l'usage par la requérante des produits relevant des classes 18 et 25 tirait indûment profit de la renommée de la marque antérieure pour les « valises de transport, sacs, bagages, sacs à main, porte-monnaie et portefeuilles</w:t>
      </w:r>
    </w:p>
    <w:p w14:paraId="537DAACE" w14:textId="77777777" w:rsidR="0017781D" w:rsidRDefault="00000000">
      <w:pPr>
        <w:pStyle w:val="Corpsdetexte"/>
        <w:spacing w:line="312" w:lineRule="auto"/>
        <w:ind w:left="112" w:right="62"/>
        <w:jc w:val="both"/>
      </w:pPr>
      <w:r>
        <w:rPr>
          <w:w w:val="115"/>
        </w:rPr>
        <w:t>», relevant de la classe 18, et les « vêtements, chaussures, ceintures » relevant de la classe 25. En outre, la chambre de recours a, au point 165 de la décision attaquée, relevé que la requérante n'avait ni revendiqué ni prouvé l'existence d'un juste motif permettant d'utiliser une marque portant atteinte à une marque renommée.</w:t>
      </w:r>
    </w:p>
    <w:p w14:paraId="170E78CE" w14:textId="77777777" w:rsidR="0017781D" w:rsidRDefault="0017781D">
      <w:pPr>
        <w:pStyle w:val="Corpsdetexte"/>
        <w:spacing w:before="49"/>
      </w:pPr>
    </w:p>
    <w:p w14:paraId="213D33C1" w14:textId="77777777" w:rsidR="0017781D" w:rsidRDefault="00000000">
      <w:pPr>
        <w:pStyle w:val="Paragraphedeliste"/>
        <w:numPr>
          <w:ilvl w:val="0"/>
          <w:numId w:val="3"/>
        </w:numPr>
        <w:tabs>
          <w:tab w:val="left" w:pos="478"/>
        </w:tabs>
        <w:spacing w:line="312" w:lineRule="auto"/>
        <w:ind w:right="61" w:firstLine="0"/>
        <w:jc w:val="both"/>
        <w:rPr>
          <w:sz w:val="15"/>
        </w:rPr>
      </w:pPr>
      <w:r>
        <w:rPr>
          <w:w w:val="115"/>
          <w:sz w:val="15"/>
        </w:rPr>
        <w:t xml:space="preserve">Il y a lieu d'approuver ces conclusions de la chambre de recours, qui, au demeurant, ne sont pas contestées par la </w:t>
      </w:r>
      <w:r>
        <w:rPr>
          <w:spacing w:val="-2"/>
          <w:w w:val="115"/>
          <w:sz w:val="15"/>
        </w:rPr>
        <w:t>requérante.</w:t>
      </w:r>
    </w:p>
    <w:p w14:paraId="43F74070" w14:textId="77777777" w:rsidR="0017781D" w:rsidRDefault="0017781D">
      <w:pPr>
        <w:pStyle w:val="Corpsdetexte"/>
        <w:spacing w:before="51"/>
      </w:pPr>
    </w:p>
    <w:p w14:paraId="7F6FF3E8" w14:textId="77777777" w:rsidR="0017781D" w:rsidRDefault="00000000">
      <w:pPr>
        <w:pStyle w:val="Paragraphedeliste"/>
        <w:numPr>
          <w:ilvl w:val="0"/>
          <w:numId w:val="3"/>
        </w:numPr>
        <w:tabs>
          <w:tab w:val="left" w:pos="478"/>
        </w:tabs>
        <w:spacing w:line="312" w:lineRule="auto"/>
        <w:ind w:right="61" w:firstLine="0"/>
        <w:jc w:val="both"/>
        <w:rPr>
          <w:sz w:val="15"/>
        </w:rPr>
      </w:pPr>
      <w:r>
        <w:rPr>
          <w:w w:val="115"/>
          <w:sz w:val="15"/>
        </w:rPr>
        <w:t>Dans ces conditions, c'est sans commettre d'erreur d'appréciation que la chambre de recours a, au point 166 de la</w:t>
      </w:r>
      <w:r>
        <w:rPr>
          <w:spacing w:val="80"/>
          <w:w w:val="115"/>
          <w:sz w:val="15"/>
        </w:rPr>
        <w:t xml:space="preserve"> </w:t>
      </w:r>
      <w:r>
        <w:rPr>
          <w:w w:val="115"/>
          <w:sz w:val="15"/>
        </w:rPr>
        <w:t>décision attaquée, considéré que la demande en nullité était fondée au sens de l'article 53, paragraphe 1, sous a), du règlement no 207/2009, lu conjointement avec l'article 8, paragraphe 5, de ce même règlement.</w:t>
      </w:r>
    </w:p>
    <w:p w14:paraId="04ED08B7" w14:textId="77777777" w:rsidR="0017781D" w:rsidRDefault="0017781D">
      <w:pPr>
        <w:pStyle w:val="Corpsdetexte"/>
        <w:spacing w:before="51"/>
      </w:pPr>
    </w:p>
    <w:p w14:paraId="14740AA8" w14:textId="77777777" w:rsidR="0017781D" w:rsidRDefault="00000000">
      <w:pPr>
        <w:pStyle w:val="Paragraphedeliste"/>
        <w:numPr>
          <w:ilvl w:val="0"/>
          <w:numId w:val="3"/>
        </w:numPr>
        <w:tabs>
          <w:tab w:val="left" w:pos="454"/>
        </w:tabs>
        <w:ind w:left="454" w:hanging="342"/>
        <w:rPr>
          <w:sz w:val="15"/>
        </w:rPr>
      </w:pPr>
      <w:r>
        <w:rPr>
          <w:w w:val="115"/>
          <w:sz w:val="15"/>
        </w:rPr>
        <w:t>Partant,</w:t>
      </w:r>
      <w:r>
        <w:rPr>
          <w:spacing w:val="-7"/>
          <w:w w:val="115"/>
          <w:sz w:val="15"/>
        </w:rPr>
        <w:t xml:space="preserve"> </w:t>
      </w:r>
      <w:r>
        <w:rPr>
          <w:w w:val="115"/>
          <w:sz w:val="15"/>
        </w:rPr>
        <w:t>il</w:t>
      </w:r>
      <w:r>
        <w:rPr>
          <w:spacing w:val="-7"/>
          <w:w w:val="115"/>
          <w:sz w:val="15"/>
        </w:rPr>
        <w:t xml:space="preserve"> </w:t>
      </w:r>
      <w:r>
        <w:rPr>
          <w:w w:val="115"/>
          <w:sz w:val="15"/>
        </w:rPr>
        <w:t>y</w:t>
      </w:r>
      <w:r>
        <w:rPr>
          <w:spacing w:val="-7"/>
          <w:w w:val="115"/>
          <w:sz w:val="15"/>
        </w:rPr>
        <w:t xml:space="preserve"> </w:t>
      </w:r>
      <w:r>
        <w:rPr>
          <w:w w:val="115"/>
          <w:sz w:val="15"/>
        </w:rPr>
        <w:t>a</w:t>
      </w:r>
      <w:r>
        <w:rPr>
          <w:spacing w:val="-7"/>
          <w:w w:val="115"/>
          <w:sz w:val="15"/>
        </w:rPr>
        <w:t xml:space="preserve"> </w:t>
      </w:r>
      <w:r>
        <w:rPr>
          <w:w w:val="115"/>
          <w:sz w:val="15"/>
        </w:rPr>
        <w:t>lieu</w:t>
      </w:r>
      <w:r>
        <w:rPr>
          <w:spacing w:val="-7"/>
          <w:w w:val="115"/>
          <w:sz w:val="15"/>
        </w:rPr>
        <w:t xml:space="preserve"> </w:t>
      </w:r>
      <w:r>
        <w:rPr>
          <w:w w:val="115"/>
          <w:sz w:val="15"/>
        </w:rPr>
        <w:t>d'écarter</w:t>
      </w:r>
      <w:r>
        <w:rPr>
          <w:spacing w:val="-7"/>
          <w:w w:val="115"/>
          <w:sz w:val="15"/>
        </w:rPr>
        <w:t xml:space="preserve"> </w:t>
      </w:r>
      <w:r>
        <w:rPr>
          <w:w w:val="115"/>
          <w:sz w:val="15"/>
        </w:rPr>
        <w:t>le</w:t>
      </w:r>
      <w:r>
        <w:rPr>
          <w:spacing w:val="-7"/>
          <w:w w:val="115"/>
          <w:sz w:val="15"/>
        </w:rPr>
        <w:t xml:space="preserve"> </w:t>
      </w:r>
      <w:r>
        <w:rPr>
          <w:w w:val="115"/>
          <w:sz w:val="15"/>
        </w:rPr>
        <w:t>cinquième</w:t>
      </w:r>
      <w:r>
        <w:rPr>
          <w:spacing w:val="-6"/>
          <w:w w:val="115"/>
          <w:sz w:val="15"/>
        </w:rPr>
        <w:t xml:space="preserve"> </w:t>
      </w:r>
      <w:r>
        <w:rPr>
          <w:w w:val="115"/>
          <w:sz w:val="15"/>
        </w:rPr>
        <w:t>moyen</w:t>
      </w:r>
      <w:r>
        <w:rPr>
          <w:spacing w:val="-7"/>
          <w:w w:val="115"/>
          <w:sz w:val="15"/>
        </w:rPr>
        <w:t xml:space="preserve"> </w:t>
      </w:r>
      <w:r>
        <w:rPr>
          <w:w w:val="115"/>
          <w:sz w:val="15"/>
        </w:rPr>
        <w:t>de</w:t>
      </w:r>
      <w:r>
        <w:rPr>
          <w:spacing w:val="-7"/>
          <w:w w:val="115"/>
          <w:sz w:val="15"/>
        </w:rPr>
        <w:t xml:space="preserve"> </w:t>
      </w:r>
      <w:r>
        <w:rPr>
          <w:w w:val="115"/>
          <w:sz w:val="15"/>
        </w:rPr>
        <w:t>la</w:t>
      </w:r>
      <w:r>
        <w:rPr>
          <w:spacing w:val="-7"/>
          <w:w w:val="115"/>
          <w:sz w:val="15"/>
        </w:rPr>
        <w:t xml:space="preserve"> </w:t>
      </w:r>
      <w:r>
        <w:rPr>
          <w:w w:val="115"/>
          <w:sz w:val="15"/>
        </w:rPr>
        <w:t>requérante</w:t>
      </w:r>
      <w:r>
        <w:rPr>
          <w:spacing w:val="-7"/>
          <w:w w:val="115"/>
          <w:sz w:val="15"/>
        </w:rPr>
        <w:t xml:space="preserve"> </w:t>
      </w:r>
      <w:r>
        <w:rPr>
          <w:w w:val="115"/>
          <w:sz w:val="15"/>
        </w:rPr>
        <w:t>comme</w:t>
      </w:r>
      <w:r>
        <w:rPr>
          <w:spacing w:val="-7"/>
          <w:w w:val="115"/>
          <w:sz w:val="15"/>
        </w:rPr>
        <w:t xml:space="preserve"> </w:t>
      </w:r>
      <w:r>
        <w:rPr>
          <w:w w:val="115"/>
          <w:sz w:val="15"/>
        </w:rPr>
        <w:t>non</w:t>
      </w:r>
      <w:r>
        <w:rPr>
          <w:spacing w:val="-7"/>
          <w:w w:val="115"/>
          <w:sz w:val="15"/>
        </w:rPr>
        <w:t xml:space="preserve"> </w:t>
      </w:r>
      <w:r>
        <w:rPr>
          <w:spacing w:val="-2"/>
          <w:w w:val="115"/>
          <w:sz w:val="15"/>
        </w:rPr>
        <w:t>fondé.</w:t>
      </w:r>
    </w:p>
    <w:p w14:paraId="42C98F05" w14:textId="77777777" w:rsidR="0017781D" w:rsidRDefault="0017781D">
      <w:pPr>
        <w:pStyle w:val="Corpsdetexte"/>
        <w:spacing w:before="104"/>
      </w:pPr>
    </w:p>
    <w:p w14:paraId="4980914D" w14:textId="77777777" w:rsidR="0017781D" w:rsidRDefault="00000000">
      <w:pPr>
        <w:pStyle w:val="Corpsdetexte"/>
        <w:ind w:left="112"/>
      </w:pPr>
      <w:r>
        <w:rPr>
          <w:w w:val="115"/>
        </w:rPr>
        <w:t>Sur</w:t>
      </w:r>
      <w:r>
        <w:rPr>
          <w:spacing w:val="-4"/>
          <w:w w:val="115"/>
        </w:rPr>
        <w:t xml:space="preserve"> </w:t>
      </w:r>
      <w:r>
        <w:rPr>
          <w:w w:val="115"/>
        </w:rPr>
        <w:t>le</w:t>
      </w:r>
      <w:r>
        <w:rPr>
          <w:spacing w:val="-4"/>
          <w:w w:val="115"/>
        </w:rPr>
        <w:t xml:space="preserve"> </w:t>
      </w:r>
      <w:r>
        <w:rPr>
          <w:w w:val="115"/>
        </w:rPr>
        <w:t>deuxième</w:t>
      </w:r>
      <w:r>
        <w:rPr>
          <w:spacing w:val="-4"/>
          <w:w w:val="115"/>
        </w:rPr>
        <w:t xml:space="preserve"> </w:t>
      </w:r>
      <w:r>
        <w:rPr>
          <w:w w:val="115"/>
        </w:rPr>
        <w:t>moyen</w:t>
      </w:r>
      <w:r>
        <w:rPr>
          <w:spacing w:val="-4"/>
          <w:w w:val="115"/>
        </w:rPr>
        <w:t xml:space="preserve"> </w:t>
      </w:r>
      <w:r>
        <w:rPr>
          <w:w w:val="115"/>
        </w:rPr>
        <w:t>tiré</w:t>
      </w:r>
      <w:r>
        <w:rPr>
          <w:spacing w:val="-4"/>
          <w:w w:val="115"/>
        </w:rPr>
        <w:t xml:space="preserve"> </w:t>
      </w:r>
      <w:r>
        <w:rPr>
          <w:w w:val="115"/>
        </w:rPr>
        <w:t>d'une</w:t>
      </w:r>
      <w:r>
        <w:rPr>
          <w:spacing w:val="-4"/>
          <w:w w:val="115"/>
        </w:rPr>
        <w:t xml:space="preserve"> </w:t>
      </w:r>
      <w:r>
        <w:rPr>
          <w:w w:val="115"/>
        </w:rPr>
        <w:t>violation</w:t>
      </w:r>
      <w:r>
        <w:rPr>
          <w:spacing w:val="-4"/>
          <w:w w:val="115"/>
        </w:rPr>
        <w:t xml:space="preserve"> </w:t>
      </w:r>
      <w:r>
        <w:rPr>
          <w:w w:val="115"/>
        </w:rPr>
        <w:t>de</w:t>
      </w:r>
      <w:r>
        <w:rPr>
          <w:spacing w:val="-4"/>
          <w:w w:val="115"/>
        </w:rPr>
        <w:t xml:space="preserve"> </w:t>
      </w:r>
      <w:r>
        <w:rPr>
          <w:w w:val="115"/>
        </w:rPr>
        <w:t>l'article</w:t>
      </w:r>
      <w:r>
        <w:rPr>
          <w:spacing w:val="-4"/>
          <w:w w:val="115"/>
        </w:rPr>
        <w:t xml:space="preserve"> </w:t>
      </w:r>
      <w:r>
        <w:rPr>
          <w:w w:val="115"/>
        </w:rPr>
        <w:t>52,</w:t>
      </w:r>
      <w:r>
        <w:rPr>
          <w:spacing w:val="-4"/>
          <w:w w:val="115"/>
        </w:rPr>
        <w:t xml:space="preserve"> </w:t>
      </w:r>
      <w:r>
        <w:rPr>
          <w:w w:val="115"/>
        </w:rPr>
        <w:t>paragraphe</w:t>
      </w:r>
      <w:r>
        <w:rPr>
          <w:spacing w:val="-4"/>
          <w:w w:val="115"/>
        </w:rPr>
        <w:t xml:space="preserve"> </w:t>
      </w:r>
      <w:r>
        <w:rPr>
          <w:w w:val="115"/>
        </w:rPr>
        <w:t>1,</w:t>
      </w:r>
      <w:r>
        <w:rPr>
          <w:spacing w:val="-4"/>
          <w:w w:val="115"/>
        </w:rPr>
        <w:t xml:space="preserve"> </w:t>
      </w:r>
      <w:r>
        <w:rPr>
          <w:w w:val="115"/>
        </w:rPr>
        <w:t>du</w:t>
      </w:r>
      <w:r>
        <w:rPr>
          <w:spacing w:val="-4"/>
          <w:w w:val="115"/>
        </w:rPr>
        <w:t xml:space="preserve"> </w:t>
      </w:r>
      <w:r>
        <w:rPr>
          <w:w w:val="115"/>
        </w:rPr>
        <w:t>règlement</w:t>
      </w:r>
      <w:r>
        <w:rPr>
          <w:spacing w:val="-4"/>
          <w:w w:val="115"/>
        </w:rPr>
        <w:t xml:space="preserve"> </w:t>
      </w:r>
      <w:r>
        <w:rPr>
          <w:w w:val="115"/>
        </w:rPr>
        <w:t>no</w:t>
      </w:r>
      <w:r>
        <w:rPr>
          <w:spacing w:val="-4"/>
          <w:w w:val="115"/>
        </w:rPr>
        <w:t xml:space="preserve"> </w:t>
      </w:r>
      <w:r>
        <w:rPr>
          <w:spacing w:val="-2"/>
          <w:w w:val="115"/>
        </w:rPr>
        <w:t>207/2009</w:t>
      </w:r>
    </w:p>
    <w:p w14:paraId="645312AF" w14:textId="77777777" w:rsidR="0017781D" w:rsidRDefault="0017781D">
      <w:pPr>
        <w:pStyle w:val="Corpsdetexte"/>
        <w:spacing w:before="103"/>
      </w:pPr>
    </w:p>
    <w:p w14:paraId="6200AA00" w14:textId="77777777" w:rsidR="0017781D" w:rsidRDefault="00000000">
      <w:pPr>
        <w:pStyle w:val="Paragraphedeliste"/>
        <w:numPr>
          <w:ilvl w:val="0"/>
          <w:numId w:val="3"/>
        </w:numPr>
        <w:tabs>
          <w:tab w:val="left" w:pos="478"/>
        </w:tabs>
        <w:spacing w:before="1" w:line="312" w:lineRule="auto"/>
        <w:ind w:right="62" w:firstLine="0"/>
        <w:jc w:val="both"/>
        <w:rPr>
          <w:sz w:val="15"/>
        </w:rPr>
      </w:pPr>
      <w:r>
        <w:rPr>
          <w:w w:val="115"/>
          <w:sz w:val="15"/>
        </w:rPr>
        <w:t>Dans le cadre du deuxième moyen, tiré d'une violation de l'article 52, paragraphe 1, du règlement no 207/2009, la requérante soutient, en substance, que l'intervenante n'a pas démontré sa mauvaise foi au moment du dépôt de la marque contestée. Elle ajoute que l'intervenante n'a pas prouvé qu'elle avait connaissance de l'existence et de l'usage d'une marque similaire ni que sa volonté était de lui porter préjudice ou de tirer profit de son image. Par ailleurs, selon la requérante, le consommateur peut différencier de manière simple et rapide les marques concernées.</w:t>
      </w:r>
    </w:p>
    <w:p w14:paraId="4E86A774" w14:textId="77777777" w:rsidR="0017781D" w:rsidRDefault="0017781D">
      <w:pPr>
        <w:pStyle w:val="Corpsdetexte"/>
        <w:spacing w:before="50"/>
      </w:pPr>
    </w:p>
    <w:p w14:paraId="1ED2E4BC" w14:textId="77777777" w:rsidR="0017781D" w:rsidRDefault="00000000">
      <w:pPr>
        <w:pStyle w:val="Paragraphedeliste"/>
        <w:numPr>
          <w:ilvl w:val="0"/>
          <w:numId w:val="3"/>
        </w:numPr>
        <w:tabs>
          <w:tab w:val="left" w:pos="454"/>
        </w:tabs>
        <w:ind w:left="454" w:hanging="342"/>
        <w:rPr>
          <w:sz w:val="15"/>
        </w:rPr>
      </w:pPr>
      <w:r>
        <w:rPr>
          <w:w w:val="115"/>
          <w:sz w:val="15"/>
        </w:rPr>
        <w:t>L'EUIPO,</w:t>
      </w:r>
      <w:r>
        <w:rPr>
          <w:spacing w:val="-5"/>
          <w:w w:val="115"/>
          <w:sz w:val="15"/>
        </w:rPr>
        <w:t xml:space="preserve"> </w:t>
      </w:r>
      <w:r>
        <w:rPr>
          <w:w w:val="115"/>
          <w:sz w:val="15"/>
        </w:rPr>
        <w:t>soutenu</w:t>
      </w:r>
      <w:r>
        <w:rPr>
          <w:spacing w:val="-5"/>
          <w:w w:val="115"/>
          <w:sz w:val="15"/>
        </w:rPr>
        <w:t xml:space="preserve"> </w:t>
      </w:r>
      <w:r>
        <w:rPr>
          <w:w w:val="115"/>
          <w:sz w:val="15"/>
        </w:rPr>
        <w:t>par</w:t>
      </w:r>
      <w:r>
        <w:rPr>
          <w:spacing w:val="-4"/>
          <w:w w:val="115"/>
          <w:sz w:val="15"/>
        </w:rPr>
        <w:t xml:space="preserve"> </w:t>
      </w:r>
      <w:r>
        <w:rPr>
          <w:w w:val="115"/>
          <w:sz w:val="15"/>
        </w:rPr>
        <w:t>l'intervenante,</w:t>
      </w:r>
      <w:r>
        <w:rPr>
          <w:spacing w:val="-5"/>
          <w:w w:val="115"/>
          <w:sz w:val="15"/>
        </w:rPr>
        <w:t xml:space="preserve"> </w:t>
      </w:r>
      <w:r>
        <w:rPr>
          <w:w w:val="115"/>
          <w:sz w:val="15"/>
        </w:rPr>
        <w:t>conteste</w:t>
      </w:r>
      <w:r>
        <w:rPr>
          <w:spacing w:val="-4"/>
          <w:w w:val="115"/>
          <w:sz w:val="15"/>
        </w:rPr>
        <w:t xml:space="preserve"> </w:t>
      </w:r>
      <w:r>
        <w:rPr>
          <w:w w:val="115"/>
          <w:sz w:val="15"/>
        </w:rPr>
        <w:t>les</w:t>
      </w:r>
      <w:r>
        <w:rPr>
          <w:spacing w:val="-5"/>
          <w:w w:val="115"/>
          <w:sz w:val="15"/>
        </w:rPr>
        <w:t xml:space="preserve"> </w:t>
      </w:r>
      <w:r>
        <w:rPr>
          <w:w w:val="115"/>
          <w:sz w:val="15"/>
        </w:rPr>
        <w:t>arguments</w:t>
      </w:r>
      <w:r>
        <w:rPr>
          <w:spacing w:val="-4"/>
          <w:w w:val="115"/>
          <w:sz w:val="15"/>
        </w:rPr>
        <w:t xml:space="preserve"> </w:t>
      </w:r>
      <w:r>
        <w:rPr>
          <w:w w:val="115"/>
          <w:sz w:val="15"/>
        </w:rPr>
        <w:t>de</w:t>
      </w:r>
      <w:r>
        <w:rPr>
          <w:spacing w:val="-5"/>
          <w:w w:val="115"/>
          <w:sz w:val="15"/>
        </w:rPr>
        <w:t xml:space="preserve"> </w:t>
      </w:r>
      <w:r>
        <w:rPr>
          <w:w w:val="115"/>
          <w:sz w:val="15"/>
        </w:rPr>
        <w:t>la</w:t>
      </w:r>
      <w:r>
        <w:rPr>
          <w:spacing w:val="-5"/>
          <w:w w:val="115"/>
          <w:sz w:val="15"/>
        </w:rPr>
        <w:t xml:space="preserve"> </w:t>
      </w:r>
      <w:r>
        <w:rPr>
          <w:spacing w:val="-2"/>
          <w:w w:val="115"/>
          <w:sz w:val="15"/>
        </w:rPr>
        <w:t>requérante.</w:t>
      </w:r>
    </w:p>
    <w:p w14:paraId="1B9DC0BD" w14:textId="77777777" w:rsidR="0017781D" w:rsidRDefault="0017781D">
      <w:pPr>
        <w:pStyle w:val="Corpsdetexte"/>
        <w:spacing w:before="103"/>
      </w:pPr>
    </w:p>
    <w:p w14:paraId="0DF7CE3B" w14:textId="77777777" w:rsidR="0017781D" w:rsidRDefault="00000000">
      <w:pPr>
        <w:pStyle w:val="Paragraphedeliste"/>
        <w:numPr>
          <w:ilvl w:val="0"/>
          <w:numId w:val="3"/>
        </w:numPr>
        <w:tabs>
          <w:tab w:val="left" w:pos="454"/>
        </w:tabs>
        <w:spacing w:before="1" w:line="312" w:lineRule="auto"/>
        <w:ind w:right="63" w:firstLine="0"/>
        <w:jc w:val="both"/>
        <w:rPr>
          <w:sz w:val="15"/>
        </w:rPr>
      </w:pPr>
      <w:r>
        <w:rPr>
          <w:w w:val="115"/>
          <w:sz w:val="15"/>
        </w:rPr>
        <w:t>En l'espèce, il ressort des points 166 à 168 de la décision attaquée que la chambre de recours n'a accueilli la demande en nullité qu'en ce qu'elle était fondée sur l'article 53, paragraphe 1, sous a), du règlement no 207/2009, lu conjointement avec l'article 8, paragraphe 5, dudit règlement. Elle n'a pas examiné les autres motifs de nullité et les droits antérieurs invoqués</w:t>
      </w:r>
      <w:r>
        <w:rPr>
          <w:spacing w:val="40"/>
          <w:w w:val="115"/>
          <w:sz w:val="15"/>
        </w:rPr>
        <w:t xml:space="preserve"> </w:t>
      </w:r>
      <w:r>
        <w:rPr>
          <w:w w:val="115"/>
          <w:sz w:val="15"/>
        </w:rPr>
        <w:t xml:space="preserve">par l'intervenante. Or, il n'appartient pas au Tribunal de statuer sur une question qui n'a pas été examinée par la chambre de recours [voir, en ce sens, arrêt du 26 janvier 2022, Diego/EUIPO – </w:t>
      </w:r>
      <w:proofErr w:type="spellStart"/>
      <w:r>
        <w:rPr>
          <w:w w:val="115"/>
          <w:sz w:val="15"/>
        </w:rPr>
        <w:t>Forbo</w:t>
      </w:r>
      <w:proofErr w:type="spellEnd"/>
      <w:r>
        <w:rPr>
          <w:w w:val="115"/>
          <w:sz w:val="15"/>
        </w:rPr>
        <w:t xml:space="preserve"> Financial Services (WOOD STEP LAMINATE FLOORING), T-498/20,</w:t>
      </w:r>
      <w:r>
        <w:rPr>
          <w:spacing w:val="-1"/>
          <w:w w:val="115"/>
          <w:sz w:val="15"/>
        </w:rPr>
        <w:t xml:space="preserve"> </w:t>
      </w:r>
      <w:r>
        <w:rPr>
          <w:w w:val="115"/>
          <w:sz w:val="15"/>
        </w:rPr>
        <w:t>non</w:t>
      </w:r>
      <w:r>
        <w:rPr>
          <w:spacing w:val="-1"/>
          <w:w w:val="115"/>
          <w:sz w:val="15"/>
        </w:rPr>
        <w:t xml:space="preserve"> </w:t>
      </w:r>
      <w:r>
        <w:rPr>
          <w:w w:val="115"/>
          <w:sz w:val="15"/>
        </w:rPr>
        <w:t>publié,</w:t>
      </w:r>
      <w:r>
        <w:rPr>
          <w:spacing w:val="-1"/>
          <w:w w:val="115"/>
          <w:sz w:val="15"/>
        </w:rPr>
        <w:t xml:space="preserve"> </w:t>
      </w:r>
      <w:r>
        <w:rPr>
          <w:w w:val="115"/>
          <w:sz w:val="15"/>
        </w:rPr>
        <w:t>EU:T:2022:26,</w:t>
      </w:r>
      <w:r>
        <w:rPr>
          <w:spacing w:val="-1"/>
          <w:w w:val="115"/>
          <w:sz w:val="15"/>
        </w:rPr>
        <w:t xml:space="preserve"> </w:t>
      </w:r>
      <w:r>
        <w:rPr>
          <w:w w:val="115"/>
          <w:sz w:val="15"/>
        </w:rPr>
        <w:t>point</w:t>
      </w:r>
      <w:r>
        <w:rPr>
          <w:spacing w:val="-1"/>
          <w:w w:val="115"/>
          <w:sz w:val="15"/>
        </w:rPr>
        <w:t xml:space="preserve"> </w:t>
      </w:r>
      <w:r>
        <w:rPr>
          <w:w w:val="115"/>
          <w:sz w:val="15"/>
        </w:rPr>
        <w:t>21</w:t>
      </w:r>
      <w:r>
        <w:rPr>
          <w:spacing w:val="-1"/>
          <w:w w:val="115"/>
          <w:sz w:val="15"/>
        </w:rPr>
        <w:t xml:space="preserve"> </w:t>
      </w:r>
      <w:r>
        <w:rPr>
          <w:w w:val="115"/>
          <w:sz w:val="15"/>
        </w:rPr>
        <w:t>et</w:t>
      </w:r>
      <w:r>
        <w:rPr>
          <w:spacing w:val="-1"/>
          <w:w w:val="115"/>
          <w:sz w:val="15"/>
        </w:rPr>
        <w:t xml:space="preserve"> </w:t>
      </w:r>
      <w:r>
        <w:rPr>
          <w:w w:val="115"/>
          <w:sz w:val="15"/>
        </w:rPr>
        <w:t>jurisprudence</w:t>
      </w:r>
      <w:r>
        <w:rPr>
          <w:spacing w:val="-1"/>
          <w:w w:val="115"/>
          <w:sz w:val="15"/>
        </w:rPr>
        <w:t xml:space="preserve"> </w:t>
      </w:r>
      <w:r>
        <w:rPr>
          <w:w w:val="115"/>
          <w:sz w:val="15"/>
        </w:rPr>
        <w:t>citée].</w:t>
      </w:r>
    </w:p>
    <w:p w14:paraId="76AF706B" w14:textId="77777777" w:rsidR="0017781D" w:rsidRDefault="0017781D">
      <w:pPr>
        <w:pStyle w:val="Corpsdetexte"/>
        <w:spacing w:before="49"/>
      </w:pPr>
    </w:p>
    <w:p w14:paraId="4378A18C" w14:textId="77777777" w:rsidR="0017781D" w:rsidRDefault="00000000">
      <w:pPr>
        <w:pStyle w:val="Paragraphedeliste"/>
        <w:numPr>
          <w:ilvl w:val="0"/>
          <w:numId w:val="3"/>
        </w:numPr>
        <w:tabs>
          <w:tab w:val="left" w:pos="454"/>
        </w:tabs>
        <w:ind w:left="454" w:hanging="342"/>
        <w:rPr>
          <w:sz w:val="15"/>
        </w:rPr>
      </w:pPr>
      <w:r>
        <w:rPr>
          <w:w w:val="115"/>
          <w:sz w:val="15"/>
        </w:rPr>
        <w:t>Dès</w:t>
      </w:r>
      <w:r>
        <w:rPr>
          <w:spacing w:val="-6"/>
          <w:w w:val="115"/>
          <w:sz w:val="15"/>
        </w:rPr>
        <w:t xml:space="preserve"> </w:t>
      </w:r>
      <w:r>
        <w:rPr>
          <w:w w:val="115"/>
          <w:sz w:val="15"/>
        </w:rPr>
        <w:t>lors,</w:t>
      </w:r>
      <w:r>
        <w:rPr>
          <w:spacing w:val="-6"/>
          <w:w w:val="115"/>
          <w:sz w:val="15"/>
        </w:rPr>
        <w:t xml:space="preserve"> </w:t>
      </w:r>
      <w:r>
        <w:rPr>
          <w:w w:val="115"/>
          <w:sz w:val="15"/>
        </w:rPr>
        <w:t>le</w:t>
      </w:r>
      <w:r>
        <w:rPr>
          <w:spacing w:val="-5"/>
          <w:w w:val="115"/>
          <w:sz w:val="15"/>
        </w:rPr>
        <w:t xml:space="preserve"> </w:t>
      </w:r>
      <w:r>
        <w:rPr>
          <w:w w:val="115"/>
          <w:sz w:val="15"/>
        </w:rPr>
        <w:t>moyen</w:t>
      </w:r>
      <w:r>
        <w:rPr>
          <w:spacing w:val="-6"/>
          <w:w w:val="115"/>
          <w:sz w:val="15"/>
        </w:rPr>
        <w:t xml:space="preserve"> </w:t>
      </w:r>
      <w:r>
        <w:rPr>
          <w:w w:val="115"/>
          <w:sz w:val="15"/>
        </w:rPr>
        <w:t>tiré</w:t>
      </w:r>
      <w:r>
        <w:rPr>
          <w:spacing w:val="-6"/>
          <w:w w:val="115"/>
          <w:sz w:val="15"/>
        </w:rPr>
        <w:t xml:space="preserve"> </w:t>
      </w:r>
      <w:r>
        <w:rPr>
          <w:w w:val="115"/>
          <w:sz w:val="15"/>
        </w:rPr>
        <w:t>d'une</w:t>
      </w:r>
      <w:r>
        <w:rPr>
          <w:spacing w:val="-5"/>
          <w:w w:val="115"/>
          <w:sz w:val="15"/>
        </w:rPr>
        <w:t xml:space="preserve"> </w:t>
      </w:r>
      <w:r>
        <w:rPr>
          <w:w w:val="115"/>
          <w:sz w:val="15"/>
        </w:rPr>
        <w:t>violation</w:t>
      </w:r>
      <w:r>
        <w:rPr>
          <w:spacing w:val="-6"/>
          <w:w w:val="115"/>
          <w:sz w:val="15"/>
        </w:rPr>
        <w:t xml:space="preserve"> </w:t>
      </w:r>
      <w:r>
        <w:rPr>
          <w:w w:val="115"/>
          <w:sz w:val="15"/>
        </w:rPr>
        <w:t>de</w:t>
      </w:r>
      <w:r>
        <w:rPr>
          <w:spacing w:val="-6"/>
          <w:w w:val="115"/>
          <w:sz w:val="15"/>
        </w:rPr>
        <w:t xml:space="preserve"> </w:t>
      </w:r>
      <w:r>
        <w:rPr>
          <w:w w:val="115"/>
          <w:sz w:val="15"/>
        </w:rPr>
        <w:t>l'article</w:t>
      </w:r>
      <w:r>
        <w:rPr>
          <w:spacing w:val="-5"/>
          <w:w w:val="115"/>
          <w:sz w:val="15"/>
        </w:rPr>
        <w:t xml:space="preserve"> </w:t>
      </w:r>
      <w:r>
        <w:rPr>
          <w:w w:val="115"/>
          <w:sz w:val="15"/>
        </w:rPr>
        <w:t>52,</w:t>
      </w:r>
      <w:r>
        <w:rPr>
          <w:spacing w:val="-6"/>
          <w:w w:val="115"/>
          <w:sz w:val="15"/>
        </w:rPr>
        <w:t xml:space="preserve"> </w:t>
      </w:r>
      <w:r>
        <w:rPr>
          <w:w w:val="115"/>
          <w:sz w:val="15"/>
        </w:rPr>
        <w:t>paragraphe</w:t>
      </w:r>
      <w:r>
        <w:rPr>
          <w:spacing w:val="-5"/>
          <w:w w:val="115"/>
          <w:sz w:val="15"/>
        </w:rPr>
        <w:t xml:space="preserve"> </w:t>
      </w:r>
      <w:r>
        <w:rPr>
          <w:w w:val="115"/>
          <w:sz w:val="15"/>
        </w:rPr>
        <w:t>1,</w:t>
      </w:r>
      <w:r>
        <w:rPr>
          <w:spacing w:val="-6"/>
          <w:w w:val="115"/>
          <w:sz w:val="15"/>
        </w:rPr>
        <w:t xml:space="preserve"> </w:t>
      </w:r>
      <w:r>
        <w:rPr>
          <w:w w:val="115"/>
          <w:sz w:val="15"/>
        </w:rPr>
        <w:t>du</w:t>
      </w:r>
      <w:r>
        <w:rPr>
          <w:spacing w:val="-6"/>
          <w:w w:val="115"/>
          <w:sz w:val="15"/>
        </w:rPr>
        <w:t xml:space="preserve"> </w:t>
      </w:r>
      <w:r>
        <w:rPr>
          <w:w w:val="115"/>
          <w:sz w:val="15"/>
        </w:rPr>
        <w:t>règlement</w:t>
      </w:r>
      <w:r>
        <w:rPr>
          <w:spacing w:val="-5"/>
          <w:w w:val="115"/>
          <w:sz w:val="15"/>
        </w:rPr>
        <w:t xml:space="preserve"> </w:t>
      </w:r>
      <w:r>
        <w:rPr>
          <w:w w:val="115"/>
          <w:sz w:val="15"/>
        </w:rPr>
        <w:t>no</w:t>
      </w:r>
      <w:r>
        <w:rPr>
          <w:spacing w:val="-6"/>
          <w:w w:val="115"/>
          <w:sz w:val="15"/>
        </w:rPr>
        <w:t xml:space="preserve"> </w:t>
      </w:r>
      <w:r>
        <w:rPr>
          <w:w w:val="115"/>
          <w:sz w:val="15"/>
        </w:rPr>
        <w:t>207/2009</w:t>
      </w:r>
      <w:r>
        <w:rPr>
          <w:spacing w:val="-6"/>
          <w:w w:val="115"/>
          <w:sz w:val="15"/>
        </w:rPr>
        <w:t xml:space="preserve"> </w:t>
      </w:r>
      <w:r>
        <w:rPr>
          <w:w w:val="115"/>
          <w:sz w:val="15"/>
        </w:rPr>
        <w:t>doit</w:t>
      </w:r>
      <w:r>
        <w:rPr>
          <w:spacing w:val="-5"/>
          <w:w w:val="115"/>
          <w:sz w:val="15"/>
        </w:rPr>
        <w:t xml:space="preserve"> </w:t>
      </w:r>
      <w:r>
        <w:rPr>
          <w:w w:val="115"/>
          <w:sz w:val="15"/>
        </w:rPr>
        <w:t>être</w:t>
      </w:r>
      <w:r>
        <w:rPr>
          <w:spacing w:val="-6"/>
          <w:w w:val="115"/>
          <w:sz w:val="15"/>
        </w:rPr>
        <w:t xml:space="preserve"> </w:t>
      </w:r>
      <w:r>
        <w:rPr>
          <w:spacing w:val="-2"/>
          <w:w w:val="115"/>
          <w:sz w:val="15"/>
        </w:rPr>
        <w:t>écarté.</w:t>
      </w:r>
    </w:p>
    <w:p w14:paraId="05DA4843" w14:textId="77777777" w:rsidR="0017781D" w:rsidRDefault="0017781D">
      <w:pPr>
        <w:pStyle w:val="Corpsdetexte"/>
        <w:spacing w:before="104"/>
      </w:pPr>
    </w:p>
    <w:p w14:paraId="2212E1FF" w14:textId="77777777" w:rsidR="0017781D" w:rsidRDefault="00000000">
      <w:pPr>
        <w:pStyle w:val="Paragraphedeliste"/>
        <w:numPr>
          <w:ilvl w:val="0"/>
          <w:numId w:val="3"/>
        </w:numPr>
        <w:tabs>
          <w:tab w:val="left" w:pos="454"/>
        </w:tabs>
        <w:spacing w:line="312" w:lineRule="auto"/>
        <w:ind w:right="72" w:firstLine="0"/>
        <w:jc w:val="both"/>
        <w:rPr>
          <w:sz w:val="15"/>
        </w:rPr>
      </w:pPr>
      <w:r>
        <w:rPr>
          <w:w w:val="115"/>
          <w:sz w:val="15"/>
        </w:rPr>
        <w:t>Au vu de l'ensemble des considérations qui précèdent, il y a lieu de rejeter le recours dans son intégralité, sans qu'il soit besoin de se prononcer sur la recevabilité du deuxième chef de conclusions de la requérante.</w:t>
      </w:r>
    </w:p>
    <w:p w14:paraId="4974BB31" w14:textId="77777777" w:rsidR="0017781D" w:rsidRDefault="0017781D">
      <w:pPr>
        <w:pStyle w:val="Corpsdetexte"/>
        <w:spacing w:before="51"/>
      </w:pPr>
    </w:p>
    <w:p w14:paraId="1E3E328D" w14:textId="77777777" w:rsidR="0017781D" w:rsidRDefault="00000000">
      <w:pPr>
        <w:pStyle w:val="Corpsdetexte"/>
        <w:ind w:left="112"/>
      </w:pPr>
      <w:r>
        <w:rPr>
          <w:w w:val="120"/>
        </w:rPr>
        <w:t>Sur</w:t>
      </w:r>
      <w:r>
        <w:rPr>
          <w:spacing w:val="-9"/>
          <w:w w:val="120"/>
        </w:rPr>
        <w:t xml:space="preserve"> </w:t>
      </w:r>
      <w:r>
        <w:rPr>
          <w:w w:val="120"/>
        </w:rPr>
        <w:t>les</w:t>
      </w:r>
      <w:r>
        <w:rPr>
          <w:spacing w:val="-9"/>
          <w:w w:val="120"/>
        </w:rPr>
        <w:t xml:space="preserve"> </w:t>
      </w:r>
      <w:r>
        <w:rPr>
          <w:spacing w:val="-2"/>
          <w:w w:val="120"/>
        </w:rPr>
        <w:t>dépens</w:t>
      </w:r>
    </w:p>
    <w:p w14:paraId="53260657" w14:textId="77777777" w:rsidR="0017781D" w:rsidRDefault="0017781D">
      <w:pPr>
        <w:pStyle w:val="Corpsdetexte"/>
        <w:spacing w:before="104"/>
      </w:pPr>
    </w:p>
    <w:p w14:paraId="74CE1D81" w14:textId="77777777" w:rsidR="0017781D" w:rsidRDefault="00000000">
      <w:pPr>
        <w:pStyle w:val="Paragraphedeliste"/>
        <w:numPr>
          <w:ilvl w:val="0"/>
          <w:numId w:val="3"/>
        </w:numPr>
        <w:tabs>
          <w:tab w:val="left" w:pos="466"/>
        </w:tabs>
        <w:spacing w:line="312" w:lineRule="auto"/>
        <w:ind w:right="65" w:firstLine="0"/>
        <w:jc w:val="both"/>
        <w:rPr>
          <w:sz w:val="15"/>
        </w:rPr>
      </w:pPr>
      <w:r>
        <w:rPr>
          <w:w w:val="115"/>
          <w:sz w:val="15"/>
        </w:rPr>
        <w:t>Aux termes de l'article 134, paragraphe 1, du règlement de procédure, toute partie qui succombe est condamnée aux dépens, s'il est conclu en ce sens.</w:t>
      </w:r>
    </w:p>
    <w:p w14:paraId="224EDF44" w14:textId="77777777" w:rsidR="0017781D" w:rsidRDefault="0017781D">
      <w:pPr>
        <w:pStyle w:val="Corpsdetexte"/>
        <w:spacing w:before="51"/>
      </w:pPr>
    </w:p>
    <w:p w14:paraId="46D801DA" w14:textId="77777777" w:rsidR="0017781D" w:rsidRDefault="00000000">
      <w:pPr>
        <w:pStyle w:val="Paragraphedeliste"/>
        <w:numPr>
          <w:ilvl w:val="0"/>
          <w:numId w:val="3"/>
        </w:numPr>
        <w:tabs>
          <w:tab w:val="left" w:pos="466"/>
        </w:tabs>
        <w:spacing w:line="312" w:lineRule="auto"/>
        <w:ind w:right="61" w:firstLine="0"/>
        <w:jc w:val="both"/>
        <w:rPr>
          <w:sz w:val="15"/>
        </w:rPr>
      </w:pPr>
      <w:r>
        <w:rPr>
          <w:w w:val="115"/>
          <w:sz w:val="15"/>
        </w:rPr>
        <w:t>La requérante ayant succombé, il y a lieu de la condamner aux dépens exposés par l'intervenante, conformément aux conclusions de cette dernière. En revanche, l'EUIPO n'ayant conclu à la condamnation de la requérante aux dépens qu'en cas</w:t>
      </w:r>
      <w:r>
        <w:rPr>
          <w:spacing w:val="40"/>
          <w:w w:val="115"/>
          <w:sz w:val="15"/>
        </w:rPr>
        <w:t xml:space="preserve"> </w:t>
      </w:r>
      <w:r>
        <w:rPr>
          <w:w w:val="115"/>
          <w:sz w:val="15"/>
        </w:rPr>
        <w:t>de convocation à une audience, il convient, en l'absence d'organisation d'une audience, de décider que l'EUIPO supportera ses propres dépens.</w:t>
      </w:r>
    </w:p>
    <w:p w14:paraId="67CBF357" w14:textId="77777777" w:rsidR="0017781D" w:rsidRDefault="0017781D">
      <w:pPr>
        <w:pStyle w:val="Corpsdetexte"/>
        <w:spacing w:before="51"/>
      </w:pPr>
    </w:p>
    <w:p w14:paraId="16434712" w14:textId="77777777" w:rsidR="0017781D" w:rsidRDefault="00000000">
      <w:pPr>
        <w:pStyle w:val="Corpsdetexte"/>
        <w:ind w:left="112"/>
      </w:pPr>
      <w:r>
        <w:rPr>
          <w:w w:val="110"/>
        </w:rPr>
        <w:t>Par</w:t>
      </w:r>
      <w:r>
        <w:rPr>
          <w:spacing w:val="11"/>
          <w:w w:val="110"/>
        </w:rPr>
        <w:t xml:space="preserve"> </w:t>
      </w:r>
      <w:r>
        <w:rPr>
          <w:w w:val="110"/>
        </w:rPr>
        <w:t>ces</w:t>
      </w:r>
      <w:r>
        <w:rPr>
          <w:spacing w:val="11"/>
          <w:w w:val="110"/>
        </w:rPr>
        <w:t xml:space="preserve"> </w:t>
      </w:r>
      <w:r>
        <w:rPr>
          <w:spacing w:val="-2"/>
          <w:w w:val="110"/>
        </w:rPr>
        <w:t>motifs,</w:t>
      </w:r>
    </w:p>
    <w:p w14:paraId="2E0A37AF" w14:textId="77777777" w:rsidR="0017781D" w:rsidRDefault="0017781D">
      <w:pPr>
        <w:pStyle w:val="Corpsdetexte"/>
        <w:spacing w:before="103"/>
      </w:pPr>
    </w:p>
    <w:p w14:paraId="59070C9D" w14:textId="77777777" w:rsidR="0017781D" w:rsidRDefault="00000000">
      <w:pPr>
        <w:pStyle w:val="Corpsdetexte"/>
        <w:spacing w:before="1" w:line="624" w:lineRule="auto"/>
        <w:ind w:left="112" w:right="6917"/>
      </w:pPr>
      <w:r>
        <w:rPr>
          <w:w w:val="115"/>
        </w:rPr>
        <w:t>LE</w:t>
      </w:r>
      <w:r>
        <w:rPr>
          <w:spacing w:val="-2"/>
          <w:w w:val="115"/>
        </w:rPr>
        <w:t xml:space="preserve"> </w:t>
      </w:r>
      <w:r>
        <w:rPr>
          <w:w w:val="115"/>
        </w:rPr>
        <w:t>TRIBUNAL</w:t>
      </w:r>
      <w:r>
        <w:rPr>
          <w:spacing w:val="-2"/>
          <w:w w:val="115"/>
        </w:rPr>
        <w:t xml:space="preserve"> </w:t>
      </w:r>
      <w:r>
        <w:rPr>
          <w:w w:val="115"/>
        </w:rPr>
        <w:t>(sixième</w:t>
      </w:r>
      <w:r>
        <w:rPr>
          <w:spacing w:val="-2"/>
          <w:w w:val="115"/>
        </w:rPr>
        <w:t xml:space="preserve"> </w:t>
      </w:r>
      <w:r>
        <w:rPr>
          <w:w w:val="115"/>
        </w:rPr>
        <w:t>chambre) déclare et arrête :</w:t>
      </w:r>
    </w:p>
    <w:p w14:paraId="7E7BCD48" w14:textId="77777777" w:rsidR="0017781D" w:rsidRDefault="0017781D">
      <w:pPr>
        <w:pStyle w:val="Corpsdetexte"/>
        <w:spacing w:line="624" w:lineRule="auto"/>
        <w:sectPr w:rsidR="0017781D">
          <w:pgSz w:w="11900" w:h="16840"/>
          <w:pgMar w:top="640" w:right="850" w:bottom="420" w:left="992" w:header="238" w:footer="232" w:gutter="0"/>
          <w:cols w:space="720"/>
        </w:sectPr>
      </w:pPr>
    </w:p>
    <w:p w14:paraId="6E7F32B9" w14:textId="77777777" w:rsidR="0017781D" w:rsidRDefault="0017781D">
      <w:pPr>
        <w:pStyle w:val="Corpsdetexte"/>
        <w:spacing w:before="144"/>
      </w:pPr>
    </w:p>
    <w:p w14:paraId="20C9CEE2" w14:textId="77777777" w:rsidR="0017781D" w:rsidRDefault="00000000">
      <w:pPr>
        <w:pStyle w:val="Paragraphedeliste"/>
        <w:numPr>
          <w:ilvl w:val="0"/>
          <w:numId w:val="2"/>
        </w:numPr>
        <w:tabs>
          <w:tab w:val="left" w:pos="312"/>
        </w:tabs>
        <w:ind w:left="312" w:hanging="200"/>
        <w:rPr>
          <w:sz w:val="15"/>
        </w:rPr>
      </w:pPr>
      <w:r>
        <w:rPr>
          <w:w w:val="115"/>
          <w:sz w:val="15"/>
        </w:rPr>
        <w:t>Le</w:t>
      </w:r>
      <w:r>
        <w:rPr>
          <w:spacing w:val="-3"/>
          <w:w w:val="115"/>
          <w:sz w:val="15"/>
        </w:rPr>
        <w:t xml:space="preserve"> </w:t>
      </w:r>
      <w:r>
        <w:rPr>
          <w:w w:val="115"/>
          <w:sz w:val="15"/>
        </w:rPr>
        <w:t>recours</w:t>
      </w:r>
      <w:r>
        <w:rPr>
          <w:spacing w:val="-3"/>
          <w:w w:val="115"/>
          <w:sz w:val="15"/>
        </w:rPr>
        <w:t xml:space="preserve"> </w:t>
      </w:r>
      <w:r>
        <w:rPr>
          <w:w w:val="115"/>
          <w:sz w:val="15"/>
        </w:rPr>
        <w:t>est</w:t>
      </w:r>
      <w:r>
        <w:rPr>
          <w:spacing w:val="-3"/>
          <w:w w:val="115"/>
          <w:sz w:val="15"/>
        </w:rPr>
        <w:t xml:space="preserve"> </w:t>
      </w:r>
      <w:r>
        <w:rPr>
          <w:spacing w:val="-2"/>
          <w:w w:val="115"/>
          <w:sz w:val="15"/>
        </w:rPr>
        <w:t>rejeté.</w:t>
      </w:r>
    </w:p>
    <w:p w14:paraId="79126853" w14:textId="77777777" w:rsidR="0017781D" w:rsidRDefault="0017781D">
      <w:pPr>
        <w:pStyle w:val="Corpsdetexte"/>
        <w:spacing w:before="104"/>
      </w:pPr>
    </w:p>
    <w:p w14:paraId="52392925" w14:textId="77777777" w:rsidR="0017781D" w:rsidRDefault="00000000">
      <w:pPr>
        <w:pStyle w:val="Paragraphedeliste"/>
        <w:numPr>
          <w:ilvl w:val="0"/>
          <w:numId w:val="2"/>
        </w:numPr>
        <w:tabs>
          <w:tab w:val="left" w:pos="312"/>
        </w:tabs>
        <w:ind w:left="312" w:hanging="200"/>
        <w:rPr>
          <w:sz w:val="15"/>
        </w:rPr>
      </w:pPr>
      <w:proofErr w:type="spellStart"/>
      <w:r>
        <w:rPr>
          <w:w w:val="115"/>
          <w:sz w:val="15"/>
        </w:rPr>
        <w:t>Tecom</w:t>
      </w:r>
      <w:proofErr w:type="spellEnd"/>
      <w:r>
        <w:rPr>
          <w:spacing w:val="-6"/>
          <w:w w:val="115"/>
          <w:sz w:val="15"/>
        </w:rPr>
        <w:t xml:space="preserve"> </w:t>
      </w:r>
      <w:r>
        <w:rPr>
          <w:w w:val="115"/>
          <w:sz w:val="15"/>
        </w:rPr>
        <w:t>Master,</w:t>
      </w:r>
      <w:r>
        <w:rPr>
          <w:spacing w:val="-6"/>
          <w:w w:val="115"/>
          <w:sz w:val="15"/>
        </w:rPr>
        <w:t xml:space="preserve"> </w:t>
      </w:r>
      <w:r>
        <w:rPr>
          <w:w w:val="115"/>
          <w:sz w:val="15"/>
        </w:rPr>
        <w:t>SL,</w:t>
      </w:r>
      <w:r>
        <w:rPr>
          <w:spacing w:val="-5"/>
          <w:w w:val="115"/>
          <w:sz w:val="15"/>
        </w:rPr>
        <w:t xml:space="preserve"> </w:t>
      </w:r>
      <w:r>
        <w:rPr>
          <w:w w:val="115"/>
          <w:sz w:val="15"/>
        </w:rPr>
        <w:t>supportera,</w:t>
      </w:r>
      <w:r>
        <w:rPr>
          <w:spacing w:val="-6"/>
          <w:w w:val="115"/>
          <w:sz w:val="15"/>
        </w:rPr>
        <w:t xml:space="preserve"> </w:t>
      </w:r>
      <w:r>
        <w:rPr>
          <w:w w:val="115"/>
          <w:sz w:val="15"/>
        </w:rPr>
        <w:t>outre</w:t>
      </w:r>
      <w:r>
        <w:rPr>
          <w:spacing w:val="-5"/>
          <w:w w:val="115"/>
          <w:sz w:val="15"/>
        </w:rPr>
        <w:t xml:space="preserve"> </w:t>
      </w:r>
      <w:r>
        <w:rPr>
          <w:w w:val="115"/>
          <w:sz w:val="15"/>
        </w:rPr>
        <w:t>ses</w:t>
      </w:r>
      <w:r>
        <w:rPr>
          <w:spacing w:val="-6"/>
          <w:w w:val="115"/>
          <w:sz w:val="15"/>
        </w:rPr>
        <w:t xml:space="preserve"> </w:t>
      </w:r>
      <w:r>
        <w:rPr>
          <w:w w:val="115"/>
          <w:sz w:val="15"/>
        </w:rPr>
        <w:t>propres</w:t>
      </w:r>
      <w:r>
        <w:rPr>
          <w:spacing w:val="-5"/>
          <w:w w:val="115"/>
          <w:sz w:val="15"/>
        </w:rPr>
        <w:t xml:space="preserve"> </w:t>
      </w:r>
      <w:r>
        <w:rPr>
          <w:w w:val="115"/>
          <w:sz w:val="15"/>
        </w:rPr>
        <w:t>dépens,</w:t>
      </w:r>
      <w:r>
        <w:rPr>
          <w:spacing w:val="-6"/>
          <w:w w:val="115"/>
          <w:sz w:val="15"/>
        </w:rPr>
        <w:t xml:space="preserve"> </w:t>
      </w:r>
      <w:r>
        <w:rPr>
          <w:w w:val="115"/>
          <w:sz w:val="15"/>
        </w:rPr>
        <w:t>ceux</w:t>
      </w:r>
      <w:r>
        <w:rPr>
          <w:spacing w:val="-6"/>
          <w:w w:val="115"/>
          <w:sz w:val="15"/>
        </w:rPr>
        <w:t xml:space="preserve"> </w:t>
      </w:r>
      <w:r>
        <w:rPr>
          <w:w w:val="115"/>
          <w:sz w:val="15"/>
        </w:rPr>
        <w:t>exposés</w:t>
      </w:r>
      <w:r>
        <w:rPr>
          <w:spacing w:val="-5"/>
          <w:w w:val="115"/>
          <w:sz w:val="15"/>
        </w:rPr>
        <w:t xml:space="preserve"> </w:t>
      </w:r>
      <w:r>
        <w:rPr>
          <w:w w:val="115"/>
          <w:sz w:val="15"/>
        </w:rPr>
        <w:t>par</w:t>
      </w:r>
      <w:r>
        <w:rPr>
          <w:spacing w:val="-6"/>
          <w:w w:val="115"/>
          <w:sz w:val="15"/>
        </w:rPr>
        <w:t xml:space="preserve"> </w:t>
      </w:r>
      <w:r>
        <w:rPr>
          <w:w w:val="115"/>
          <w:sz w:val="15"/>
        </w:rPr>
        <w:t>Michael</w:t>
      </w:r>
      <w:r>
        <w:rPr>
          <w:spacing w:val="-5"/>
          <w:w w:val="115"/>
          <w:sz w:val="15"/>
        </w:rPr>
        <w:t xml:space="preserve"> </w:t>
      </w:r>
      <w:r>
        <w:rPr>
          <w:w w:val="115"/>
          <w:sz w:val="15"/>
        </w:rPr>
        <w:t>Kors</w:t>
      </w:r>
      <w:r>
        <w:rPr>
          <w:spacing w:val="-6"/>
          <w:w w:val="115"/>
          <w:sz w:val="15"/>
        </w:rPr>
        <w:t xml:space="preserve"> </w:t>
      </w:r>
      <w:r>
        <w:rPr>
          <w:w w:val="115"/>
          <w:sz w:val="15"/>
        </w:rPr>
        <w:t>(</w:t>
      </w:r>
      <w:proofErr w:type="spellStart"/>
      <w:r>
        <w:rPr>
          <w:w w:val="115"/>
          <w:sz w:val="15"/>
        </w:rPr>
        <w:t>Switzerland</w:t>
      </w:r>
      <w:proofErr w:type="spellEnd"/>
      <w:r>
        <w:rPr>
          <w:w w:val="115"/>
          <w:sz w:val="15"/>
        </w:rPr>
        <w:t>)</w:t>
      </w:r>
      <w:r>
        <w:rPr>
          <w:spacing w:val="-5"/>
          <w:w w:val="115"/>
          <w:sz w:val="15"/>
        </w:rPr>
        <w:t xml:space="preserve"> </w:t>
      </w:r>
      <w:r>
        <w:rPr>
          <w:w w:val="115"/>
          <w:sz w:val="15"/>
        </w:rPr>
        <w:t>International</w:t>
      </w:r>
      <w:r>
        <w:rPr>
          <w:spacing w:val="-6"/>
          <w:w w:val="115"/>
          <w:sz w:val="15"/>
        </w:rPr>
        <w:t xml:space="preserve"> </w:t>
      </w:r>
      <w:proofErr w:type="spellStart"/>
      <w:r>
        <w:rPr>
          <w:spacing w:val="-2"/>
          <w:w w:val="115"/>
          <w:sz w:val="15"/>
        </w:rPr>
        <w:t>GmbH</w:t>
      </w:r>
      <w:proofErr w:type="spellEnd"/>
      <w:r>
        <w:rPr>
          <w:spacing w:val="-2"/>
          <w:w w:val="115"/>
          <w:sz w:val="15"/>
        </w:rPr>
        <w:t>.</w:t>
      </w:r>
    </w:p>
    <w:p w14:paraId="75EC46FB" w14:textId="77777777" w:rsidR="0017781D" w:rsidRDefault="0017781D">
      <w:pPr>
        <w:pStyle w:val="Corpsdetexte"/>
        <w:spacing w:before="104"/>
      </w:pPr>
    </w:p>
    <w:p w14:paraId="046C0386" w14:textId="77777777" w:rsidR="0017781D" w:rsidRDefault="00000000">
      <w:pPr>
        <w:pStyle w:val="Paragraphedeliste"/>
        <w:numPr>
          <w:ilvl w:val="0"/>
          <w:numId w:val="2"/>
        </w:numPr>
        <w:tabs>
          <w:tab w:val="left" w:pos="312"/>
        </w:tabs>
        <w:ind w:left="312" w:hanging="200"/>
        <w:rPr>
          <w:sz w:val="15"/>
        </w:rPr>
      </w:pPr>
      <w:r>
        <w:rPr>
          <w:w w:val="115"/>
          <w:sz w:val="15"/>
        </w:rPr>
        <w:t>L'Office</w:t>
      </w:r>
      <w:r>
        <w:rPr>
          <w:spacing w:val="-10"/>
          <w:w w:val="115"/>
          <w:sz w:val="15"/>
        </w:rPr>
        <w:t xml:space="preserve"> </w:t>
      </w:r>
      <w:r>
        <w:rPr>
          <w:w w:val="115"/>
          <w:sz w:val="15"/>
        </w:rPr>
        <w:t>de</w:t>
      </w:r>
      <w:r>
        <w:rPr>
          <w:spacing w:val="-10"/>
          <w:w w:val="115"/>
          <w:sz w:val="15"/>
        </w:rPr>
        <w:t xml:space="preserve"> </w:t>
      </w:r>
      <w:r>
        <w:rPr>
          <w:w w:val="115"/>
          <w:sz w:val="15"/>
        </w:rPr>
        <w:t>l'Union</w:t>
      </w:r>
      <w:r>
        <w:rPr>
          <w:spacing w:val="-10"/>
          <w:w w:val="115"/>
          <w:sz w:val="15"/>
        </w:rPr>
        <w:t xml:space="preserve"> </w:t>
      </w:r>
      <w:r>
        <w:rPr>
          <w:w w:val="115"/>
          <w:sz w:val="15"/>
        </w:rPr>
        <w:t>européenne</w:t>
      </w:r>
      <w:r>
        <w:rPr>
          <w:spacing w:val="-10"/>
          <w:w w:val="115"/>
          <w:sz w:val="15"/>
        </w:rPr>
        <w:t xml:space="preserve"> </w:t>
      </w:r>
      <w:r>
        <w:rPr>
          <w:w w:val="115"/>
          <w:sz w:val="15"/>
        </w:rPr>
        <w:t>pour</w:t>
      </w:r>
      <w:r>
        <w:rPr>
          <w:spacing w:val="-9"/>
          <w:w w:val="115"/>
          <w:sz w:val="15"/>
        </w:rPr>
        <w:t xml:space="preserve"> </w:t>
      </w:r>
      <w:r>
        <w:rPr>
          <w:w w:val="115"/>
          <w:sz w:val="15"/>
        </w:rPr>
        <w:t>la</w:t>
      </w:r>
      <w:r>
        <w:rPr>
          <w:spacing w:val="-10"/>
          <w:w w:val="115"/>
          <w:sz w:val="15"/>
        </w:rPr>
        <w:t xml:space="preserve"> </w:t>
      </w:r>
      <w:r>
        <w:rPr>
          <w:w w:val="115"/>
          <w:sz w:val="15"/>
        </w:rPr>
        <w:t>propriété</w:t>
      </w:r>
      <w:r>
        <w:rPr>
          <w:spacing w:val="-10"/>
          <w:w w:val="115"/>
          <w:sz w:val="15"/>
        </w:rPr>
        <w:t xml:space="preserve"> </w:t>
      </w:r>
      <w:r>
        <w:rPr>
          <w:w w:val="115"/>
          <w:sz w:val="15"/>
        </w:rPr>
        <w:t>intellectuelle</w:t>
      </w:r>
      <w:r>
        <w:rPr>
          <w:spacing w:val="-10"/>
          <w:w w:val="115"/>
          <w:sz w:val="15"/>
        </w:rPr>
        <w:t xml:space="preserve"> </w:t>
      </w:r>
      <w:r>
        <w:rPr>
          <w:w w:val="115"/>
          <w:sz w:val="15"/>
        </w:rPr>
        <w:t>(EUIPO)</w:t>
      </w:r>
      <w:r>
        <w:rPr>
          <w:spacing w:val="-9"/>
          <w:w w:val="115"/>
          <w:sz w:val="15"/>
        </w:rPr>
        <w:t xml:space="preserve"> </w:t>
      </w:r>
      <w:r>
        <w:rPr>
          <w:w w:val="115"/>
          <w:sz w:val="15"/>
        </w:rPr>
        <w:t>supportera</w:t>
      </w:r>
      <w:r>
        <w:rPr>
          <w:spacing w:val="-10"/>
          <w:w w:val="115"/>
          <w:sz w:val="15"/>
        </w:rPr>
        <w:t xml:space="preserve"> </w:t>
      </w:r>
      <w:r>
        <w:rPr>
          <w:w w:val="115"/>
          <w:sz w:val="15"/>
        </w:rPr>
        <w:t>ses</w:t>
      </w:r>
      <w:r>
        <w:rPr>
          <w:spacing w:val="-10"/>
          <w:w w:val="115"/>
          <w:sz w:val="15"/>
        </w:rPr>
        <w:t xml:space="preserve"> </w:t>
      </w:r>
      <w:r>
        <w:rPr>
          <w:w w:val="115"/>
          <w:sz w:val="15"/>
        </w:rPr>
        <w:t>propres</w:t>
      </w:r>
      <w:r>
        <w:rPr>
          <w:spacing w:val="-10"/>
          <w:w w:val="115"/>
          <w:sz w:val="15"/>
        </w:rPr>
        <w:t xml:space="preserve"> </w:t>
      </w:r>
      <w:r>
        <w:rPr>
          <w:spacing w:val="-2"/>
          <w:w w:val="115"/>
          <w:sz w:val="15"/>
        </w:rPr>
        <w:t>dépens.</w:t>
      </w:r>
    </w:p>
    <w:p w14:paraId="3ECFD45E" w14:textId="77777777" w:rsidR="0017781D" w:rsidRDefault="0017781D">
      <w:pPr>
        <w:pStyle w:val="Corpsdetexte"/>
        <w:spacing w:before="104"/>
      </w:pPr>
    </w:p>
    <w:p w14:paraId="4612E5D3" w14:textId="77777777" w:rsidR="0017781D" w:rsidRDefault="00000000">
      <w:pPr>
        <w:pStyle w:val="Corpsdetexte"/>
        <w:spacing w:line="624" w:lineRule="auto"/>
        <w:ind w:left="112" w:right="8630"/>
      </w:pPr>
      <w:proofErr w:type="spellStart"/>
      <w:r>
        <w:rPr>
          <w:spacing w:val="-2"/>
          <w:w w:val="115"/>
        </w:rPr>
        <w:t>Costeira</w:t>
      </w:r>
      <w:proofErr w:type="spellEnd"/>
      <w:r>
        <w:rPr>
          <w:spacing w:val="-2"/>
          <w:w w:val="115"/>
        </w:rPr>
        <w:t xml:space="preserve"> </w:t>
      </w:r>
      <w:proofErr w:type="spellStart"/>
      <w:r>
        <w:rPr>
          <w:spacing w:val="-2"/>
          <w:w w:val="115"/>
        </w:rPr>
        <w:t>Kancheva</w:t>
      </w:r>
      <w:proofErr w:type="spellEnd"/>
    </w:p>
    <w:p w14:paraId="5E07BB06" w14:textId="77777777" w:rsidR="0017781D" w:rsidRDefault="00000000">
      <w:pPr>
        <w:pStyle w:val="Corpsdetexte"/>
        <w:spacing w:line="173" w:lineRule="exact"/>
        <w:ind w:left="112"/>
      </w:pPr>
      <w:r>
        <w:rPr>
          <w:w w:val="110"/>
        </w:rPr>
        <w:t>Tichy-</w:t>
      </w:r>
      <w:proofErr w:type="spellStart"/>
      <w:r>
        <w:rPr>
          <w:spacing w:val="-2"/>
          <w:w w:val="115"/>
        </w:rPr>
        <w:t>Fisslberger</w:t>
      </w:r>
      <w:proofErr w:type="spellEnd"/>
    </w:p>
    <w:p w14:paraId="699EBA2E" w14:textId="77777777" w:rsidR="0017781D" w:rsidRDefault="0017781D">
      <w:pPr>
        <w:pStyle w:val="Corpsdetexte"/>
        <w:spacing w:before="103"/>
      </w:pPr>
    </w:p>
    <w:p w14:paraId="09597139" w14:textId="77777777" w:rsidR="0017781D" w:rsidRDefault="00000000">
      <w:pPr>
        <w:pStyle w:val="Corpsdetexte"/>
        <w:spacing w:before="1" w:line="624" w:lineRule="auto"/>
        <w:ind w:left="112" w:right="3651"/>
      </w:pPr>
      <w:r>
        <w:rPr>
          <w:w w:val="115"/>
        </w:rPr>
        <w:t>Ainsi</w:t>
      </w:r>
      <w:r>
        <w:rPr>
          <w:spacing w:val="-1"/>
          <w:w w:val="115"/>
        </w:rPr>
        <w:t xml:space="preserve"> </w:t>
      </w:r>
      <w:r>
        <w:rPr>
          <w:w w:val="115"/>
        </w:rPr>
        <w:t>prononcé</w:t>
      </w:r>
      <w:r>
        <w:rPr>
          <w:spacing w:val="-1"/>
          <w:w w:val="115"/>
        </w:rPr>
        <w:t xml:space="preserve"> </w:t>
      </w:r>
      <w:r>
        <w:rPr>
          <w:w w:val="115"/>
        </w:rPr>
        <w:t>en</w:t>
      </w:r>
      <w:r>
        <w:rPr>
          <w:spacing w:val="-1"/>
          <w:w w:val="115"/>
        </w:rPr>
        <w:t xml:space="preserve"> </w:t>
      </w:r>
      <w:r>
        <w:rPr>
          <w:w w:val="115"/>
        </w:rPr>
        <w:t>audience</w:t>
      </w:r>
      <w:r>
        <w:rPr>
          <w:spacing w:val="-1"/>
          <w:w w:val="115"/>
        </w:rPr>
        <w:t xml:space="preserve"> </w:t>
      </w:r>
      <w:r>
        <w:rPr>
          <w:w w:val="115"/>
        </w:rPr>
        <w:t>publique</w:t>
      </w:r>
      <w:r>
        <w:rPr>
          <w:spacing w:val="-1"/>
          <w:w w:val="115"/>
        </w:rPr>
        <w:t xml:space="preserve"> </w:t>
      </w:r>
      <w:r>
        <w:rPr>
          <w:w w:val="115"/>
        </w:rPr>
        <w:t>à</w:t>
      </w:r>
      <w:r>
        <w:rPr>
          <w:spacing w:val="-1"/>
          <w:w w:val="115"/>
        </w:rPr>
        <w:t xml:space="preserve"> </w:t>
      </w:r>
      <w:r>
        <w:rPr>
          <w:w w:val="115"/>
        </w:rPr>
        <w:t>Luxembourg,</w:t>
      </w:r>
      <w:r>
        <w:rPr>
          <w:spacing w:val="-1"/>
          <w:w w:val="115"/>
        </w:rPr>
        <w:t xml:space="preserve"> </w:t>
      </w:r>
      <w:r>
        <w:rPr>
          <w:w w:val="115"/>
        </w:rPr>
        <w:t>le</w:t>
      </w:r>
      <w:r>
        <w:rPr>
          <w:spacing w:val="-1"/>
          <w:w w:val="115"/>
        </w:rPr>
        <w:t xml:space="preserve"> </w:t>
      </w:r>
      <w:r>
        <w:rPr>
          <w:w w:val="115"/>
        </w:rPr>
        <w:t>22</w:t>
      </w:r>
      <w:r>
        <w:rPr>
          <w:spacing w:val="-1"/>
          <w:w w:val="115"/>
        </w:rPr>
        <w:t xml:space="preserve"> </w:t>
      </w:r>
      <w:r>
        <w:rPr>
          <w:w w:val="115"/>
        </w:rPr>
        <w:t>janvier</w:t>
      </w:r>
      <w:r>
        <w:rPr>
          <w:spacing w:val="-1"/>
          <w:w w:val="115"/>
        </w:rPr>
        <w:t xml:space="preserve"> </w:t>
      </w:r>
      <w:r>
        <w:rPr>
          <w:w w:val="115"/>
        </w:rPr>
        <w:t xml:space="preserve">2025. </w:t>
      </w:r>
      <w:r>
        <w:rPr>
          <w:spacing w:val="-2"/>
          <w:w w:val="115"/>
        </w:rPr>
        <w:t>Signatures</w:t>
      </w:r>
    </w:p>
    <w:p w14:paraId="15E45047" w14:textId="77777777" w:rsidR="0017781D" w:rsidRDefault="00000000" w:rsidP="00554498">
      <w:pPr>
        <w:pStyle w:val="Corpsdetexte"/>
        <w:spacing w:line="173" w:lineRule="exact"/>
        <w:ind w:left="112"/>
        <w:rPr>
          <w:spacing w:val="-2"/>
          <w:w w:val="115"/>
        </w:rPr>
      </w:pPr>
      <w:r>
        <w:rPr>
          <w:w w:val="115"/>
        </w:rPr>
        <w:t>*</w:t>
      </w:r>
      <w:r>
        <w:rPr>
          <w:spacing w:val="4"/>
          <w:w w:val="115"/>
        </w:rPr>
        <w:t xml:space="preserve"> </w:t>
      </w:r>
      <w:r>
        <w:rPr>
          <w:w w:val="115"/>
        </w:rPr>
        <w:t>Langue</w:t>
      </w:r>
      <w:r>
        <w:rPr>
          <w:spacing w:val="-1"/>
          <w:w w:val="115"/>
        </w:rPr>
        <w:t xml:space="preserve"> </w:t>
      </w:r>
      <w:r>
        <w:rPr>
          <w:w w:val="115"/>
        </w:rPr>
        <w:t>de</w:t>
      </w:r>
      <w:r>
        <w:rPr>
          <w:spacing w:val="-1"/>
          <w:w w:val="115"/>
        </w:rPr>
        <w:t xml:space="preserve"> </w:t>
      </w:r>
      <w:r>
        <w:rPr>
          <w:w w:val="115"/>
        </w:rPr>
        <w:t>procédure</w:t>
      </w:r>
      <w:r>
        <w:rPr>
          <w:spacing w:val="-1"/>
          <w:w w:val="115"/>
        </w:rPr>
        <w:t xml:space="preserve"> </w:t>
      </w:r>
      <w:r>
        <w:rPr>
          <w:w w:val="115"/>
        </w:rPr>
        <w:t xml:space="preserve">: </w:t>
      </w:r>
      <w:r>
        <w:rPr>
          <w:spacing w:val="-2"/>
          <w:w w:val="115"/>
        </w:rPr>
        <w:t>l'anglais</w:t>
      </w:r>
    </w:p>
    <w:p w14:paraId="478C3CE9" w14:textId="636FF884" w:rsidR="00554498" w:rsidRDefault="00554498" w:rsidP="00554498">
      <w:pPr>
        <w:pStyle w:val="Corpsdetexte"/>
        <w:spacing w:line="173" w:lineRule="exact"/>
        <w:sectPr w:rsidR="00554498">
          <w:pgSz w:w="11900" w:h="16840"/>
          <w:pgMar w:top="640" w:right="850" w:bottom="420" w:left="992" w:header="238" w:footer="232" w:gutter="0"/>
          <w:cols w:space="720"/>
        </w:sectPr>
      </w:pPr>
    </w:p>
    <w:p w14:paraId="6A098EC2" w14:textId="77777777" w:rsidR="0017781D" w:rsidRDefault="0017781D">
      <w:pPr>
        <w:pStyle w:val="Corpsdetexte"/>
        <w:spacing w:before="2"/>
        <w:rPr>
          <w:sz w:val="17"/>
        </w:rPr>
      </w:pPr>
    </w:p>
    <w:sectPr w:rsidR="0017781D">
      <w:pgSz w:w="11900" w:h="16840"/>
      <w:pgMar w:top="640" w:right="850" w:bottom="420" w:left="992"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7EADE" w14:textId="77777777" w:rsidR="0014640B" w:rsidRDefault="0014640B">
      <w:r>
        <w:separator/>
      </w:r>
    </w:p>
  </w:endnote>
  <w:endnote w:type="continuationSeparator" w:id="0">
    <w:p w14:paraId="060E06A3" w14:textId="77777777" w:rsidR="0014640B" w:rsidRDefault="0014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BBEC" w14:textId="1EF07F1F" w:rsidR="0017781D" w:rsidRDefault="00000000">
    <w:pPr>
      <w:pStyle w:val="Corpsdetexte"/>
      <w:spacing w:line="14" w:lineRule="auto"/>
      <w:rPr>
        <w:sz w:val="20"/>
      </w:rPr>
    </w:pPr>
    <w:r>
      <w:rPr>
        <w:noProof/>
        <w:sz w:val="20"/>
      </w:rPr>
      <mc:AlternateContent>
        <mc:Choice Requires="wps">
          <w:drawing>
            <wp:anchor distT="0" distB="0" distL="0" distR="0" simplePos="0" relativeHeight="487349248" behindDoc="1" locked="0" layoutInCell="1" allowOverlap="1" wp14:anchorId="60C613DE" wp14:editId="0B49990A">
              <wp:simplePos x="0" y="0"/>
              <wp:positionH relativeFrom="page">
                <wp:posOffset>6700256</wp:posOffset>
              </wp:positionH>
              <wp:positionV relativeFrom="page">
                <wp:posOffset>10495315</wp:posOffset>
              </wp:positionV>
              <wp:extent cx="265430" cy="1054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05410"/>
                      </a:xfrm>
                      <a:prstGeom prst="rect">
                        <a:avLst/>
                      </a:prstGeom>
                    </wps:spPr>
                    <wps:txbx>
                      <w:txbxContent>
                        <w:p w14:paraId="24E86120" w14:textId="77777777" w:rsidR="0017781D" w:rsidRDefault="00000000">
                          <w:pPr>
                            <w:spacing w:before="17"/>
                            <w:ind w:left="2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10</w:t>
                          </w:r>
                          <w:r>
                            <w:rPr>
                              <w:w w:val="105"/>
                              <w:sz w:val="11"/>
                            </w:rPr>
                            <w:fldChar w:fldCharType="end"/>
                          </w:r>
                          <w:r>
                            <w:rPr>
                              <w:spacing w:val="-8"/>
                              <w:w w:val="105"/>
                              <w:sz w:val="11"/>
                            </w:rPr>
                            <w:t xml:space="preserve"> </w:t>
                          </w:r>
                          <w:r>
                            <w:rPr>
                              <w:w w:val="95"/>
                              <w:sz w:val="11"/>
                            </w:rPr>
                            <w:t>/</w:t>
                          </w:r>
                          <w:r>
                            <w:rPr>
                              <w:spacing w:val="1"/>
                              <w:w w:val="105"/>
                              <w:sz w:val="11"/>
                            </w:rPr>
                            <w:t xml:space="preserve"> </w:t>
                          </w:r>
                          <w:r>
                            <w:rPr>
                              <w:spacing w:val="-5"/>
                              <w:w w:val="105"/>
                              <w:sz w:val="11"/>
                            </w:rPr>
                            <w:fldChar w:fldCharType="begin"/>
                          </w:r>
                          <w:r>
                            <w:rPr>
                              <w:spacing w:val="-5"/>
                              <w:w w:val="105"/>
                              <w:sz w:val="11"/>
                            </w:rPr>
                            <w:instrText xml:space="preserve"> NUMPAGES </w:instrText>
                          </w:r>
                          <w:r>
                            <w:rPr>
                              <w:spacing w:val="-5"/>
                              <w:w w:val="105"/>
                              <w:sz w:val="11"/>
                            </w:rPr>
                            <w:fldChar w:fldCharType="separate"/>
                          </w:r>
                          <w:r>
                            <w:rPr>
                              <w:spacing w:val="-5"/>
                              <w:w w:val="105"/>
                              <w:sz w:val="11"/>
                            </w:rPr>
                            <w:t>15</w:t>
                          </w:r>
                          <w:r>
                            <w:rPr>
                              <w:spacing w:val="-5"/>
                              <w:w w:val="105"/>
                              <w:sz w:val="11"/>
                            </w:rPr>
                            <w:fldChar w:fldCharType="end"/>
                          </w:r>
                        </w:p>
                      </w:txbxContent>
                    </wps:txbx>
                    <wps:bodyPr wrap="square" lIns="0" tIns="0" rIns="0" bIns="0" rtlCol="0">
                      <a:noAutofit/>
                    </wps:bodyPr>
                  </wps:wsp>
                </a:graphicData>
              </a:graphic>
            </wp:anchor>
          </w:drawing>
        </mc:Choice>
        <mc:Fallback>
          <w:pict>
            <v:shapetype w14:anchorId="60C613DE" id="_x0000_t202" coordsize="21600,21600" o:spt="202" path="m,l,21600r21600,l21600,xe">
              <v:stroke joinstyle="miter"/>
              <v:path gradientshapeok="t" o:connecttype="rect"/>
            </v:shapetype>
            <v:shape id="Textbox 3" o:spid="_x0000_s1027" type="#_x0000_t202" style="position:absolute;margin-left:527.6pt;margin-top:826.4pt;width:20.9pt;height:8.3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rhmAEAACEDAAAOAAAAZHJzL2Uyb0RvYy54bWysUsFuEzEQvSP1HyzfG29CW6FVNhVQFSFV&#10;gFT4AMdrZ1esPe6Mk938PWN3kyC4IS7jsWf8/N4br+8nP4iDReohNHK5qKSwwUDbh10jf3x/vH4n&#10;BSUdWj1AsI08WpL3m6s36zHWdgUdDK1FwSCB6jE2sksp1kqR6azXtIBoAxcdoNeJt7hTLeqR0f2g&#10;VlV1p0bANiIYS8SnD69FuSn4zlmTvjpHNomhkcwtlYglbnNUm7Wud6hj15uZhv4HFl73gR89Qz3o&#10;pMUe+7+gfG8QCFxaGPAKnOuNLRpYzbL6Q81zp6MtWtgcimeb6P/Bmi+H5/gNRZo+wMQDLCIoPoH5&#10;SeyNGiPVc0/2lGri7ix0cujzyhIEX2Rvj2c/7ZSE4cPV3e3NW64YLi2r25tl8VtdLkek9MmCFzlp&#10;JPK4CgF9eKKUn9f1qWXm8vp8JpKm7ST6NnPmznyyhfbIUkaeZiPpZa/RSjF8DmxXHv0pwVOyPSWY&#10;ho9QPkhWFOD9PoHrC4EL7kyA51B4zX8mD/r3fem6/OzNLwAAAP//AwBQSwMEFAAGAAgAAAAhAKD7&#10;9KrhAAAADwEAAA8AAABkcnMvZG93bnJldi54bWxMj0FPg0AQhe8m/ofNmHizuyWCQlmaxujJxEjx&#10;4HGBLWzKziK7bfHfO5zsbd7My5vv5dvZDuysJ28cSlivBDCNjWsNdhK+qreHZ2A+KGzV4FBL+NUe&#10;tsXtTa6y1l2w1Od96BiFoM+UhD6EMePcN722yq/cqJFuBzdZFUhOHW8ndaFwO/BIiIRbZZA+9GrU&#10;L71ujvuTlbD7xvLV/HzUn+WhNFWVCnxPjlLe3827DbCg5/BvhgWf0KEgptqdsPVsIC3iOCIvTUkc&#10;UYvFI9InKlgvuyR9BF7k/LpH8QcAAP//AwBQSwECLQAUAAYACAAAACEAtoM4kv4AAADhAQAAEwAA&#10;AAAAAAAAAAAAAAAAAAAAW0NvbnRlbnRfVHlwZXNdLnhtbFBLAQItABQABgAIAAAAIQA4/SH/1gAA&#10;AJQBAAALAAAAAAAAAAAAAAAAAC8BAABfcmVscy8ucmVsc1BLAQItABQABgAIAAAAIQDuEPrhmAEA&#10;ACEDAAAOAAAAAAAAAAAAAAAAAC4CAABkcnMvZTJvRG9jLnhtbFBLAQItABQABgAIAAAAIQCg+/Sq&#10;4QAAAA8BAAAPAAAAAAAAAAAAAAAAAPIDAABkcnMvZG93bnJldi54bWxQSwUGAAAAAAQABADzAAAA&#10;AAUAAAAA&#10;" filled="f" stroked="f">
              <v:textbox inset="0,0,0,0">
                <w:txbxContent>
                  <w:p w14:paraId="24E86120" w14:textId="77777777" w:rsidR="0017781D" w:rsidRDefault="00000000">
                    <w:pPr>
                      <w:spacing w:before="17"/>
                      <w:ind w:left="2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10</w:t>
                    </w:r>
                    <w:r>
                      <w:rPr>
                        <w:w w:val="105"/>
                        <w:sz w:val="11"/>
                      </w:rPr>
                      <w:fldChar w:fldCharType="end"/>
                    </w:r>
                    <w:r>
                      <w:rPr>
                        <w:spacing w:val="-8"/>
                        <w:w w:val="105"/>
                        <w:sz w:val="11"/>
                      </w:rPr>
                      <w:t xml:space="preserve"> </w:t>
                    </w:r>
                    <w:r>
                      <w:rPr>
                        <w:w w:val="95"/>
                        <w:sz w:val="11"/>
                      </w:rPr>
                      <w:t>/</w:t>
                    </w:r>
                    <w:r>
                      <w:rPr>
                        <w:spacing w:val="1"/>
                        <w:w w:val="105"/>
                        <w:sz w:val="11"/>
                      </w:rPr>
                      <w:t xml:space="preserve"> </w:t>
                    </w:r>
                    <w:r>
                      <w:rPr>
                        <w:spacing w:val="-5"/>
                        <w:w w:val="105"/>
                        <w:sz w:val="11"/>
                      </w:rPr>
                      <w:fldChar w:fldCharType="begin"/>
                    </w:r>
                    <w:r>
                      <w:rPr>
                        <w:spacing w:val="-5"/>
                        <w:w w:val="105"/>
                        <w:sz w:val="11"/>
                      </w:rPr>
                      <w:instrText xml:space="preserve"> NUMPAGES </w:instrText>
                    </w:r>
                    <w:r>
                      <w:rPr>
                        <w:spacing w:val="-5"/>
                        <w:w w:val="105"/>
                        <w:sz w:val="11"/>
                      </w:rPr>
                      <w:fldChar w:fldCharType="separate"/>
                    </w:r>
                    <w:r>
                      <w:rPr>
                        <w:spacing w:val="-5"/>
                        <w:w w:val="105"/>
                        <w:sz w:val="11"/>
                      </w:rPr>
                      <w:t>15</w:t>
                    </w:r>
                    <w:r>
                      <w:rPr>
                        <w:spacing w:val="-5"/>
                        <w:w w:val="105"/>
                        <w:sz w:val="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7D000" w14:textId="77777777" w:rsidR="0014640B" w:rsidRDefault="0014640B">
      <w:r>
        <w:separator/>
      </w:r>
    </w:p>
  </w:footnote>
  <w:footnote w:type="continuationSeparator" w:id="0">
    <w:p w14:paraId="61B3551D" w14:textId="77777777" w:rsidR="0014640B" w:rsidRDefault="0014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D55C3" w14:textId="77777777" w:rsidR="0017781D" w:rsidRDefault="00000000">
    <w:pPr>
      <w:pStyle w:val="Corpsdetexte"/>
      <w:spacing w:line="14" w:lineRule="auto"/>
      <w:rPr>
        <w:sz w:val="20"/>
      </w:rPr>
    </w:pPr>
    <w:r>
      <w:rPr>
        <w:noProof/>
        <w:sz w:val="20"/>
      </w:rPr>
      <mc:AlternateContent>
        <mc:Choice Requires="wps">
          <w:drawing>
            <wp:anchor distT="0" distB="0" distL="0" distR="0" simplePos="0" relativeHeight="487348224" behindDoc="1" locked="0" layoutInCell="1" allowOverlap="1" wp14:anchorId="6139C3C7" wp14:editId="00188D1A">
              <wp:simplePos x="0" y="0"/>
              <wp:positionH relativeFrom="page">
                <wp:posOffset>3508424</wp:posOffset>
              </wp:positionH>
              <wp:positionV relativeFrom="page">
                <wp:posOffset>161985</wp:posOffset>
              </wp:positionV>
              <wp:extent cx="537210" cy="1289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 cy="128905"/>
                      </a:xfrm>
                      <a:prstGeom prst="rect">
                        <a:avLst/>
                      </a:prstGeom>
                    </wps:spPr>
                    <wps:txbx>
                      <w:txbxContent>
                        <w:p w14:paraId="3AA65E24" w14:textId="77777777" w:rsidR="0017781D" w:rsidRDefault="00000000">
                          <w:pPr>
                            <w:spacing w:before="18"/>
                            <w:ind w:left="20"/>
                            <w:rPr>
                              <w:sz w:val="14"/>
                            </w:rPr>
                          </w:pPr>
                          <w:r>
                            <w:rPr>
                              <w:spacing w:val="-2"/>
                              <w:w w:val="110"/>
                              <w:sz w:val="14"/>
                            </w:rPr>
                            <w:t>30/01/2025</w:t>
                          </w:r>
                        </w:p>
                      </w:txbxContent>
                    </wps:txbx>
                    <wps:bodyPr wrap="square" lIns="0" tIns="0" rIns="0" bIns="0" rtlCol="0">
                      <a:noAutofit/>
                    </wps:bodyPr>
                  </wps:wsp>
                </a:graphicData>
              </a:graphic>
            </wp:anchor>
          </w:drawing>
        </mc:Choice>
        <mc:Fallback>
          <w:pict>
            <v:shapetype w14:anchorId="6139C3C7" id="_x0000_t202" coordsize="21600,21600" o:spt="202" path="m,l,21600r21600,l21600,xe">
              <v:stroke joinstyle="miter"/>
              <v:path gradientshapeok="t" o:connecttype="rect"/>
            </v:shapetype>
            <v:shape id="Textbox 1" o:spid="_x0000_s1026" type="#_x0000_t202" style="position:absolute;margin-left:276.25pt;margin-top:12.75pt;width:42.3pt;height:10.1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K6kwEAABoDAAAOAAAAZHJzL2Uyb0RvYy54bWysUsGO0zAQvSPxD5bv1GnRwhI1XQErENIK&#10;kJb9ANexm4jYY2bcJv17xm7aIvaGuNhjz/jNe2+8vpv8IA4WqYfQyOWiksIGA20fdo18+vHp1a0U&#10;lHRo9QDBNvJoSd5tXr5Yj7G2K+hgaC0KBglUj7GRXUqxVopMZ72mBUQbOOkAvU58xJ1qUY+M7ge1&#10;qqo3agRsI4KxRHx7f0rKTcF3zpr0zTmySQyNZG6prFjWbV7VZq3rHerY9Wamof+Bhdd94KYXqHud&#10;tNhj/wzK9waBwKWFAa/Aud7YooHVLKu/1Dx2Otqihc2heLGJ/h+s+Xp4jN9RpOkDTDzAIoLiA5if&#10;xN6oMVI912RPqSauzkInhz7vLEHwQ/b2ePHTTkkYvrx5/Xa15Izh1HJ1+666yX6r6+OIlD5b8CIH&#10;jUQeVyGgDw+UTqXnkpnLqX0mkqbtxCU53EJ7ZA0jj7GR9Guv0UoxfAnsU575OcBzsD0HmIaPUH5G&#10;lhLg/T6B60vnK+7cmQdQuM+fJU/4z3Opun7pzW8AAAD//wMAUEsDBBQABgAIAAAAIQCBdYCf4AAA&#10;AAkBAAAPAAAAZHJzL2Rvd25yZXYueG1sTI/BTsMwDIbvSLxDZCRuLF0hZStNpwnBCQnRlcOOaZO1&#10;0RqnNNlW3h5zgpNl+dPv7y82sxvY2UzBepSwXCTADLZeW+wkfNavdytgISrUavBoJHybAJvy+qpQ&#10;ufYXrMx5FztGIRhyJaGPccw5D21vnAoLPxqk28FPTkVap47rSV0o3A08TZKMO2WRPvRqNM+9aY+7&#10;k5Ow3WP1Yr/em4/qUNm6Xif4lh2lvL2Zt0/AopnjHwy/+qQOJTk1/oQ6sEGCEKkgVEIqaBKQ3T8u&#10;gTUSHsQKeFnw/w3KHwAAAP//AwBQSwECLQAUAAYACAAAACEAtoM4kv4AAADhAQAAEwAAAAAAAAAA&#10;AAAAAAAAAAAAW0NvbnRlbnRfVHlwZXNdLnhtbFBLAQItABQABgAIAAAAIQA4/SH/1gAAAJQBAAAL&#10;AAAAAAAAAAAAAAAAAC8BAABfcmVscy8ucmVsc1BLAQItABQABgAIAAAAIQDkjnK6kwEAABoDAAAO&#10;AAAAAAAAAAAAAAAAAC4CAABkcnMvZTJvRG9jLnhtbFBLAQItABQABgAIAAAAIQCBdYCf4AAAAAkB&#10;AAAPAAAAAAAAAAAAAAAAAO0DAABkcnMvZG93bnJldi54bWxQSwUGAAAAAAQABADzAAAA+gQAAAAA&#10;" filled="f" stroked="f">
              <v:textbox inset="0,0,0,0">
                <w:txbxContent>
                  <w:p w14:paraId="3AA65E24" w14:textId="77777777" w:rsidR="0017781D" w:rsidRDefault="00000000">
                    <w:pPr>
                      <w:spacing w:before="18"/>
                      <w:ind w:left="20"/>
                      <w:rPr>
                        <w:sz w:val="14"/>
                      </w:rPr>
                    </w:pPr>
                    <w:r>
                      <w:rPr>
                        <w:spacing w:val="-2"/>
                        <w:w w:val="110"/>
                        <w:sz w:val="14"/>
                      </w:rPr>
                      <w:t>30/01/2025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7B8B"/>
    <w:multiLevelType w:val="hybridMultilevel"/>
    <w:tmpl w:val="AD74CEEA"/>
    <w:lvl w:ilvl="0" w:tplc="63006ED4">
      <w:start w:val="53"/>
      <w:numFmt w:val="decimal"/>
      <w:lvlText w:val="%1"/>
      <w:lvlJc w:val="left"/>
      <w:pPr>
        <w:ind w:left="112" w:hanging="262"/>
        <w:jc w:val="left"/>
      </w:pPr>
      <w:rPr>
        <w:rFonts w:ascii="Trebuchet MS" w:eastAsia="Trebuchet MS" w:hAnsi="Trebuchet MS" w:cs="Trebuchet MS" w:hint="default"/>
        <w:b w:val="0"/>
        <w:bCs w:val="0"/>
        <w:i w:val="0"/>
        <w:iCs w:val="0"/>
        <w:spacing w:val="0"/>
        <w:w w:val="125"/>
        <w:sz w:val="15"/>
        <w:szCs w:val="15"/>
        <w:lang w:val="fr-FR" w:eastAsia="en-US" w:bidi="ar-SA"/>
      </w:rPr>
    </w:lvl>
    <w:lvl w:ilvl="1" w:tplc="17E0313C">
      <w:numFmt w:val="bullet"/>
      <w:lvlText w:val="•"/>
      <w:lvlJc w:val="left"/>
      <w:pPr>
        <w:ind w:left="1113" w:hanging="262"/>
      </w:pPr>
      <w:rPr>
        <w:rFonts w:hint="default"/>
        <w:lang w:val="fr-FR" w:eastAsia="en-US" w:bidi="ar-SA"/>
      </w:rPr>
    </w:lvl>
    <w:lvl w:ilvl="2" w:tplc="26BAFF08">
      <w:numFmt w:val="bullet"/>
      <w:lvlText w:val="•"/>
      <w:lvlJc w:val="left"/>
      <w:pPr>
        <w:ind w:left="2107" w:hanging="262"/>
      </w:pPr>
      <w:rPr>
        <w:rFonts w:hint="default"/>
        <w:lang w:val="fr-FR" w:eastAsia="en-US" w:bidi="ar-SA"/>
      </w:rPr>
    </w:lvl>
    <w:lvl w:ilvl="3" w:tplc="73CE0960">
      <w:numFmt w:val="bullet"/>
      <w:lvlText w:val="•"/>
      <w:lvlJc w:val="left"/>
      <w:pPr>
        <w:ind w:left="3101" w:hanging="262"/>
      </w:pPr>
      <w:rPr>
        <w:rFonts w:hint="default"/>
        <w:lang w:val="fr-FR" w:eastAsia="en-US" w:bidi="ar-SA"/>
      </w:rPr>
    </w:lvl>
    <w:lvl w:ilvl="4" w:tplc="FC0A921C">
      <w:numFmt w:val="bullet"/>
      <w:lvlText w:val="•"/>
      <w:lvlJc w:val="left"/>
      <w:pPr>
        <w:ind w:left="4095" w:hanging="262"/>
      </w:pPr>
      <w:rPr>
        <w:rFonts w:hint="default"/>
        <w:lang w:val="fr-FR" w:eastAsia="en-US" w:bidi="ar-SA"/>
      </w:rPr>
    </w:lvl>
    <w:lvl w:ilvl="5" w:tplc="D5FA8728">
      <w:numFmt w:val="bullet"/>
      <w:lvlText w:val="•"/>
      <w:lvlJc w:val="left"/>
      <w:pPr>
        <w:ind w:left="5089" w:hanging="262"/>
      </w:pPr>
      <w:rPr>
        <w:rFonts w:hint="default"/>
        <w:lang w:val="fr-FR" w:eastAsia="en-US" w:bidi="ar-SA"/>
      </w:rPr>
    </w:lvl>
    <w:lvl w:ilvl="6" w:tplc="B16C2040">
      <w:numFmt w:val="bullet"/>
      <w:lvlText w:val="•"/>
      <w:lvlJc w:val="left"/>
      <w:pPr>
        <w:ind w:left="6082" w:hanging="262"/>
      </w:pPr>
      <w:rPr>
        <w:rFonts w:hint="default"/>
        <w:lang w:val="fr-FR" w:eastAsia="en-US" w:bidi="ar-SA"/>
      </w:rPr>
    </w:lvl>
    <w:lvl w:ilvl="7" w:tplc="95206140">
      <w:numFmt w:val="bullet"/>
      <w:lvlText w:val="•"/>
      <w:lvlJc w:val="left"/>
      <w:pPr>
        <w:ind w:left="7076" w:hanging="262"/>
      </w:pPr>
      <w:rPr>
        <w:rFonts w:hint="default"/>
        <w:lang w:val="fr-FR" w:eastAsia="en-US" w:bidi="ar-SA"/>
      </w:rPr>
    </w:lvl>
    <w:lvl w:ilvl="8" w:tplc="2A207440">
      <w:numFmt w:val="bullet"/>
      <w:lvlText w:val="•"/>
      <w:lvlJc w:val="left"/>
      <w:pPr>
        <w:ind w:left="8070" w:hanging="262"/>
      </w:pPr>
      <w:rPr>
        <w:rFonts w:hint="default"/>
        <w:lang w:val="fr-FR" w:eastAsia="en-US" w:bidi="ar-SA"/>
      </w:rPr>
    </w:lvl>
  </w:abstractNum>
  <w:abstractNum w:abstractNumId="1" w15:restartNumberingAfterBreak="0">
    <w:nsid w:val="19A8735C"/>
    <w:multiLevelType w:val="hybridMultilevel"/>
    <w:tmpl w:val="BE36C212"/>
    <w:lvl w:ilvl="0" w:tplc="B32E7784">
      <w:start w:val="1"/>
      <w:numFmt w:val="decimal"/>
      <w:lvlText w:val="%1)"/>
      <w:lvlJc w:val="left"/>
      <w:pPr>
        <w:ind w:left="315" w:hanging="203"/>
        <w:jc w:val="left"/>
      </w:pPr>
      <w:rPr>
        <w:rFonts w:ascii="Trebuchet MS" w:eastAsia="Trebuchet MS" w:hAnsi="Trebuchet MS" w:cs="Trebuchet MS" w:hint="default"/>
        <w:b w:val="0"/>
        <w:bCs w:val="0"/>
        <w:i w:val="0"/>
        <w:iCs w:val="0"/>
        <w:spacing w:val="-1"/>
        <w:w w:val="109"/>
        <w:sz w:val="15"/>
        <w:szCs w:val="15"/>
        <w:lang w:val="fr-FR" w:eastAsia="en-US" w:bidi="ar-SA"/>
      </w:rPr>
    </w:lvl>
    <w:lvl w:ilvl="1" w:tplc="879E5BF6">
      <w:numFmt w:val="bullet"/>
      <w:lvlText w:val="•"/>
      <w:lvlJc w:val="left"/>
      <w:pPr>
        <w:ind w:left="1293" w:hanging="203"/>
      </w:pPr>
      <w:rPr>
        <w:rFonts w:hint="default"/>
        <w:lang w:val="fr-FR" w:eastAsia="en-US" w:bidi="ar-SA"/>
      </w:rPr>
    </w:lvl>
    <w:lvl w:ilvl="2" w:tplc="68C8259C">
      <w:numFmt w:val="bullet"/>
      <w:lvlText w:val="•"/>
      <w:lvlJc w:val="left"/>
      <w:pPr>
        <w:ind w:left="2267" w:hanging="203"/>
      </w:pPr>
      <w:rPr>
        <w:rFonts w:hint="default"/>
        <w:lang w:val="fr-FR" w:eastAsia="en-US" w:bidi="ar-SA"/>
      </w:rPr>
    </w:lvl>
    <w:lvl w:ilvl="3" w:tplc="3F78534C">
      <w:numFmt w:val="bullet"/>
      <w:lvlText w:val="•"/>
      <w:lvlJc w:val="left"/>
      <w:pPr>
        <w:ind w:left="3241" w:hanging="203"/>
      </w:pPr>
      <w:rPr>
        <w:rFonts w:hint="default"/>
        <w:lang w:val="fr-FR" w:eastAsia="en-US" w:bidi="ar-SA"/>
      </w:rPr>
    </w:lvl>
    <w:lvl w:ilvl="4" w:tplc="E3EA2B14">
      <w:numFmt w:val="bullet"/>
      <w:lvlText w:val="•"/>
      <w:lvlJc w:val="left"/>
      <w:pPr>
        <w:ind w:left="4215" w:hanging="203"/>
      </w:pPr>
      <w:rPr>
        <w:rFonts w:hint="default"/>
        <w:lang w:val="fr-FR" w:eastAsia="en-US" w:bidi="ar-SA"/>
      </w:rPr>
    </w:lvl>
    <w:lvl w:ilvl="5" w:tplc="F702A950">
      <w:numFmt w:val="bullet"/>
      <w:lvlText w:val="•"/>
      <w:lvlJc w:val="left"/>
      <w:pPr>
        <w:ind w:left="5189" w:hanging="203"/>
      </w:pPr>
      <w:rPr>
        <w:rFonts w:hint="default"/>
        <w:lang w:val="fr-FR" w:eastAsia="en-US" w:bidi="ar-SA"/>
      </w:rPr>
    </w:lvl>
    <w:lvl w:ilvl="6" w:tplc="0228309A">
      <w:numFmt w:val="bullet"/>
      <w:lvlText w:val="•"/>
      <w:lvlJc w:val="left"/>
      <w:pPr>
        <w:ind w:left="6162" w:hanging="203"/>
      </w:pPr>
      <w:rPr>
        <w:rFonts w:hint="default"/>
        <w:lang w:val="fr-FR" w:eastAsia="en-US" w:bidi="ar-SA"/>
      </w:rPr>
    </w:lvl>
    <w:lvl w:ilvl="7" w:tplc="E4448642">
      <w:numFmt w:val="bullet"/>
      <w:lvlText w:val="•"/>
      <w:lvlJc w:val="left"/>
      <w:pPr>
        <w:ind w:left="7136" w:hanging="203"/>
      </w:pPr>
      <w:rPr>
        <w:rFonts w:hint="default"/>
        <w:lang w:val="fr-FR" w:eastAsia="en-US" w:bidi="ar-SA"/>
      </w:rPr>
    </w:lvl>
    <w:lvl w:ilvl="8" w:tplc="35E894E8">
      <w:numFmt w:val="bullet"/>
      <w:lvlText w:val="•"/>
      <w:lvlJc w:val="left"/>
      <w:pPr>
        <w:ind w:left="8110" w:hanging="203"/>
      </w:pPr>
      <w:rPr>
        <w:rFonts w:hint="default"/>
        <w:lang w:val="fr-FR" w:eastAsia="en-US" w:bidi="ar-SA"/>
      </w:rPr>
    </w:lvl>
  </w:abstractNum>
  <w:abstractNum w:abstractNumId="2" w15:restartNumberingAfterBreak="0">
    <w:nsid w:val="1C9547EF"/>
    <w:multiLevelType w:val="hybridMultilevel"/>
    <w:tmpl w:val="CD941E5E"/>
    <w:lvl w:ilvl="0" w:tplc="4BA0C926">
      <w:start w:val="93"/>
      <w:numFmt w:val="decimal"/>
      <w:lvlText w:val="%1"/>
      <w:lvlJc w:val="left"/>
      <w:pPr>
        <w:ind w:left="112" w:hanging="250"/>
        <w:jc w:val="left"/>
      </w:pPr>
      <w:rPr>
        <w:rFonts w:ascii="Trebuchet MS" w:eastAsia="Trebuchet MS" w:hAnsi="Trebuchet MS" w:cs="Trebuchet MS" w:hint="default"/>
        <w:b w:val="0"/>
        <w:bCs w:val="0"/>
        <w:i w:val="0"/>
        <w:iCs w:val="0"/>
        <w:spacing w:val="-1"/>
        <w:w w:val="125"/>
        <w:sz w:val="15"/>
        <w:szCs w:val="15"/>
        <w:lang w:val="fr-FR" w:eastAsia="en-US" w:bidi="ar-SA"/>
      </w:rPr>
    </w:lvl>
    <w:lvl w:ilvl="1" w:tplc="645CBAAA">
      <w:numFmt w:val="bullet"/>
      <w:lvlText w:val="•"/>
      <w:lvlJc w:val="left"/>
      <w:pPr>
        <w:ind w:left="1113" w:hanging="250"/>
      </w:pPr>
      <w:rPr>
        <w:rFonts w:hint="default"/>
        <w:lang w:val="fr-FR" w:eastAsia="en-US" w:bidi="ar-SA"/>
      </w:rPr>
    </w:lvl>
    <w:lvl w:ilvl="2" w:tplc="BA9EF676">
      <w:numFmt w:val="bullet"/>
      <w:lvlText w:val="•"/>
      <w:lvlJc w:val="left"/>
      <w:pPr>
        <w:ind w:left="2107" w:hanging="250"/>
      </w:pPr>
      <w:rPr>
        <w:rFonts w:hint="default"/>
        <w:lang w:val="fr-FR" w:eastAsia="en-US" w:bidi="ar-SA"/>
      </w:rPr>
    </w:lvl>
    <w:lvl w:ilvl="3" w:tplc="B6347684">
      <w:numFmt w:val="bullet"/>
      <w:lvlText w:val="•"/>
      <w:lvlJc w:val="left"/>
      <w:pPr>
        <w:ind w:left="3101" w:hanging="250"/>
      </w:pPr>
      <w:rPr>
        <w:rFonts w:hint="default"/>
        <w:lang w:val="fr-FR" w:eastAsia="en-US" w:bidi="ar-SA"/>
      </w:rPr>
    </w:lvl>
    <w:lvl w:ilvl="4" w:tplc="FF98FF46">
      <w:numFmt w:val="bullet"/>
      <w:lvlText w:val="•"/>
      <w:lvlJc w:val="left"/>
      <w:pPr>
        <w:ind w:left="4095" w:hanging="250"/>
      </w:pPr>
      <w:rPr>
        <w:rFonts w:hint="default"/>
        <w:lang w:val="fr-FR" w:eastAsia="en-US" w:bidi="ar-SA"/>
      </w:rPr>
    </w:lvl>
    <w:lvl w:ilvl="5" w:tplc="BA304FC8">
      <w:numFmt w:val="bullet"/>
      <w:lvlText w:val="•"/>
      <w:lvlJc w:val="left"/>
      <w:pPr>
        <w:ind w:left="5089" w:hanging="250"/>
      </w:pPr>
      <w:rPr>
        <w:rFonts w:hint="default"/>
        <w:lang w:val="fr-FR" w:eastAsia="en-US" w:bidi="ar-SA"/>
      </w:rPr>
    </w:lvl>
    <w:lvl w:ilvl="6" w:tplc="2506A728">
      <w:numFmt w:val="bullet"/>
      <w:lvlText w:val="•"/>
      <w:lvlJc w:val="left"/>
      <w:pPr>
        <w:ind w:left="6082" w:hanging="250"/>
      </w:pPr>
      <w:rPr>
        <w:rFonts w:hint="default"/>
        <w:lang w:val="fr-FR" w:eastAsia="en-US" w:bidi="ar-SA"/>
      </w:rPr>
    </w:lvl>
    <w:lvl w:ilvl="7" w:tplc="4620C118">
      <w:numFmt w:val="bullet"/>
      <w:lvlText w:val="•"/>
      <w:lvlJc w:val="left"/>
      <w:pPr>
        <w:ind w:left="7076" w:hanging="250"/>
      </w:pPr>
      <w:rPr>
        <w:rFonts w:hint="default"/>
        <w:lang w:val="fr-FR" w:eastAsia="en-US" w:bidi="ar-SA"/>
      </w:rPr>
    </w:lvl>
    <w:lvl w:ilvl="8" w:tplc="51745880">
      <w:numFmt w:val="bullet"/>
      <w:lvlText w:val="•"/>
      <w:lvlJc w:val="left"/>
      <w:pPr>
        <w:ind w:left="8070" w:hanging="250"/>
      </w:pPr>
      <w:rPr>
        <w:rFonts w:hint="default"/>
        <w:lang w:val="fr-FR" w:eastAsia="en-US" w:bidi="ar-SA"/>
      </w:rPr>
    </w:lvl>
  </w:abstractNum>
  <w:abstractNum w:abstractNumId="3" w15:restartNumberingAfterBreak="0">
    <w:nsid w:val="3C7E7198"/>
    <w:multiLevelType w:val="hybridMultilevel"/>
    <w:tmpl w:val="40CE6D0A"/>
    <w:lvl w:ilvl="0" w:tplc="88689CF8">
      <w:start w:val="35"/>
      <w:numFmt w:val="decimal"/>
      <w:lvlText w:val="%1"/>
      <w:lvlJc w:val="left"/>
      <w:pPr>
        <w:ind w:left="112" w:hanging="250"/>
        <w:jc w:val="left"/>
      </w:pPr>
      <w:rPr>
        <w:rFonts w:ascii="Trebuchet MS" w:eastAsia="Trebuchet MS" w:hAnsi="Trebuchet MS" w:cs="Trebuchet MS" w:hint="default"/>
        <w:b w:val="0"/>
        <w:bCs w:val="0"/>
        <w:i w:val="0"/>
        <w:iCs w:val="0"/>
        <w:spacing w:val="-1"/>
        <w:w w:val="125"/>
        <w:sz w:val="15"/>
        <w:szCs w:val="15"/>
        <w:lang w:val="fr-FR" w:eastAsia="en-US" w:bidi="ar-SA"/>
      </w:rPr>
    </w:lvl>
    <w:lvl w:ilvl="1" w:tplc="71F4F714">
      <w:numFmt w:val="bullet"/>
      <w:lvlText w:val="•"/>
      <w:lvlJc w:val="left"/>
      <w:pPr>
        <w:ind w:left="1113" w:hanging="250"/>
      </w:pPr>
      <w:rPr>
        <w:rFonts w:hint="default"/>
        <w:lang w:val="fr-FR" w:eastAsia="en-US" w:bidi="ar-SA"/>
      </w:rPr>
    </w:lvl>
    <w:lvl w:ilvl="2" w:tplc="7E96C24A">
      <w:numFmt w:val="bullet"/>
      <w:lvlText w:val="•"/>
      <w:lvlJc w:val="left"/>
      <w:pPr>
        <w:ind w:left="2107" w:hanging="250"/>
      </w:pPr>
      <w:rPr>
        <w:rFonts w:hint="default"/>
        <w:lang w:val="fr-FR" w:eastAsia="en-US" w:bidi="ar-SA"/>
      </w:rPr>
    </w:lvl>
    <w:lvl w:ilvl="3" w:tplc="01C6485E">
      <w:numFmt w:val="bullet"/>
      <w:lvlText w:val="•"/>
      <w:lvlJc w:val="left"/>
      <w:pPr>
        <w:ind w:left="3101" w:hanging="250"/>
      </w:pPr>
      <w:rPr>
        <w:rFonts w:hint="default"/>
        <w:lang w:val="fr-FR" w:eastAsia="en-US" w:bidi="ar-SA"/>
      </w:rPr>
    </w:lvl>
    <w:lvl w:ilvl="4" w:tplc="BA4A3CCC">
      <w:numFmt w:val="bullet"/>
      <w:lvlText w:val="•"/>
      <w:lvlJc w:val="left"/>
      <w:pPr>
        <w:ind w:left="4095" w:hanging="250"/>
      </w:pPr>
      <w:rPr>
        <w:rFonts w:hint="default"/>
        <w:lang w:val="fr-FR" w:eastAsia="en-US" w:bidi="ar-SA"/>
      </w:rPr>
    </w:lvl>
    <w:lvl w:ilvl="5" w:tplc="B0EE1F66">
      <w:numFmt w:val="bullet"/>
      <w:lvlText w:val="•"/>
      <w:lvlJc w:val="left"/>
      <w:pPr>
        <w:ind w:left="5089" w:hanging="250"/>
      </w:pPr>
      <w:rPr>
        <w:rFonts w:hint="default"/>
        <w:lang w:val="fr-FR" w:eastAsia="en-US" w:bidi="ar-SA"/>
      </w:rPr>
    </w:lvl>
    <w:lvl w:ilvl="6" w:tplc="F8486EAC">
      <w:numFmt w:val="bullet"/>
      <w:lvlText w:val="•"/>
      <w:lvlJc w:val="left"/>
      <w:pPr>
        <w:ind w:left="6082" w:hanging="250"/>
      </w:pPr>
      <w:rPr>
        <w:rFonts w:hint="default"/>
        <w:lang w:val="fr-FR" w:eastAsia="en-US" w:bidi="ar-SA"/>
      </w:rPr>
    </w:lvl>
    <w:lvl w:ilvl="7" w:tplc="5A06F8A0">
      <w:numFmt w:val="bullet"/>
      <w:lvlText w:val="•"/>
      <w:lvlJc w:val="left"/>
      <w:pPr>
        <w:ind w:left="7076" w:hanging="250"/>
      </w:pPr>
      <w:rPr>
        <w:rFonts w:hint="default"/>
        <w:lang w:val="fr-FR" w:eastAsia="en-US" w:bidi="ar-SA"/>
      </w:rPr>
    </w:lvl>
    <w:lvl w:ilvl="8" w:tplc="B9F09E86">
      <w:numFmt w:val="bullet"/>
      <w:lvlText w:val="•"/>
      <w:lvlJc w:val="left"/>
      <w:pPr>
        <w:ind w:left="8070" w:hanging="250"/>
      </w:pPr>
      <w:rPr>
        <w:rFonts w:hint="default"/>
        <w:lang w:val="fr-FR" w:eastAsia="en-US" w:bidi="ar-SA"/>
      </w:rPr>
    </w:lvl>
  </w:abstractNum>
  <w:abstractNum w:abstractNumId="4" w15:restartNumberingAfterBreak="0">
    <w:nsid w:val="42893C3F"/>
    <w:multiLevelType w:val="hybridMultilevel"/>
    <w:tmpl w:val="FB72F686"/>
    <w:lvl w:ilvl="0" w:tplc="13D666F0">
      <w:start w:val="1"/>
      <w:numFmt w:val="decimal"/>
      <w:lvlText w:val="%1"/>
      <w:lvlJc w:val="left"/>
      <w:pPr>
        <w:ind w:left="112" w:hanging="155"/>
        <w:jc w:val="left"/>
      </w:pPr>
      <w:rPr>
        <w:rFonts w:ascii="Trebuchet MS" w:eastAsia="Trebuchet MS" w:hAnsi="Trebuchet MS" w:cs="Trebuchet MS" w:hint="default"/>
        <w:b w:val="0"/>
        <w:bCs w:val="0"/>
        <w:i w:val="0"/>
        <w:iCs w:val="0"/>
        <w:spacing w:val="0"/>
        <w:w w:val="125"/>
        <w:sz w:val="15"/>
        <w:szCs w:val="15"/>
        <w:lang w:val="fr-FR" w:eastAsia="en-US" w:bidi="ar-SA"/>
      </w:rPr>
    </w:lvl>
    <w:lvl w:ilvl="1" w:tplc="77B25F8E">
      <w:numFmt w:val="bullet"/>
      <w:lvlText w:val="–"/>
      <w:lvlJc w:val="left"/>
      <w:pPr>
        <w:ind w:left="112" w:hanging="131"/>
      </w:pPr>
      <w:rPr>
        <w:rFonts w:ascii="Trebuchet MS" w:eastAsia="Trebuchet MS" w:hAnsi="Trebuchet MS" w:cs="Trebuchet MS" w:hint="default"/>
        <w:b w:val="0"/>
        <w:bCs w:val="0"/>
        <w:i w:val="0"/>
        <w:iCs w:val="0"/>
        <w:spacing w:val="0"/>
        <w:w w:val="140"/>
        <w:sz w:val="15"/>
        <w:szCs w:val="15"/>
        <w:lang w:val="fr-FR" w:eastAsia="en-US" w:bidi="ar-SA"/>
      </w:rPr>
    </w:lvl>
    <w:lvl w:ilvl="2" w:tplc="2FA42590">
      <w:numFmt w:val="bullet"/>
      <w:lvlText w:val="•"/>
      <w:lvlJc w:val="left"/>
      <w:pPr>
        <w:ind w:left="2107" w:hanging="131"/>
      </w:pPr>
      <w:rPr>
        <w:rFonts w:hint="default"/>
        <w:lang w:val="fr-FR" w:eastAsia="en-US" w:bidi="ar-SA"/>
      </w:rPr>
    </w:lvl>
    <w:lvl w:ilvl="3" w:tplc="57862C60">
      <w:numFmt w:val="bullet"/>
      <w:lvlText w:val="•"/>
      <w:lvlJc w:val="left"/>
      <w:pPr>
        <w:ind w:left="3101" w:hanging="131"/>
      </w:pPr>
      <w:rPr>
        <w:rFonts w:hint="default"/>
        <w:lang w:val="fr-FR" w:eastAsia="en-US" w:bidi="ar-SA"/>
      </w:rPr>
    </w:lvl>
    <w:lvl w:ilvl="4" w:tplc="A9944036">
      <w:numFmt w:val="bullet"/>
      <w:lvlText w:val="•"/>
      <w:lvlJc w:val="left"/>
      <w:pPr>
        <w:ind w:left="4095" w:hanging="131"/>
      </w:pPr>
      <w:rPr>
        <w:rFonts w:hint="default"/>
        <w:lang w:val="fr-FR" w:eastAsia="en-US" w:bidi="ar-SA"/>
      </w:rPr>
    </w:lvl>
    <w:lvl w:ilvl="5" w:tplc="BC024336">
      <w:numFmt w:val="bullet"/>
      <w:lvlText w:val="•"/>
      <w:lvlJc w:val="left"/>
      <w:pPr>
        <w:ind w:left="5089" w:hanging="131"/>
      </w:pPr>
      <w:rPr>
        <w:rFonts w:hint="default"/>
        <w:lang w:val="fr-FR" w:eastAsia="en-US" w:bidi="ar-SA"/>
      </w:rPr>
    </w:lvl>
    <w:lvl w:ilvl="6" w:tplc="BF603E06">
      <w:numFmt w:val="bullet"/>
      <w:lvlText w:val="•"/>
      <w:lvlJc w:val="left"/>
      <w:pPr>
        <w:ind w:left="6082" w:hanging="131"/>
      </w:pPr>
      <w:rPr>
        <w:rFonts w:hint="default"/>
        <w:lang w:val="fr-FR" w:eastAsia="en-US" w:bidi="ar-SA"/>
      </w:rPr>
    </w:lvl>
    <w:lvl w:ilvl="7" w:tplc="D49ACDE2">
      <w:numFmt w:val="bullet"/>
      <w:lvlText w:val="•"/>
      <w:lvlJc w:val="left"/>
      <w:pPr>
        <w:ind w:left="7076" w:hanging="131"/>
      </w:pPr>
      <w:rPr>
        <w:rFonts w:hint="default"/>
        <w:lang w:val="fr-FR" w:eastAsia="en-US" w:bidi="ar-SA"/>
      </w:rPr>
    </w:lvl>
    <w:lvl w:ilvl="8" w:tplc="D81890FC">
      <w:numFmt w:val="bullet"/>
      <w:lvlText w:val="•"/>
      <w:lvlJc w:val="left"/>
      <w:pPr>
        <w:ind w:left="8070" w:hanging="131"/>
      </w:pPr>
      <w:rPr>
        <w:rFonts w:hint="default"/>
        <w:lang w:val="fr-FR" w:eastAsia="en-US" w:bidi="ar-SA"/>
      </w:rPr>
    </w:lvl>
  </w:abstractNum>
  <w:abstractNum w:abstractNumId="5" w15:restartNumberingAfterBreak="0">
    <w:nsid w:val="48581CA4"/>
    <w:multiLevelType w:val="hybridMultilevel"/>
    <w:tmpl w:val="DB000AD0"/>
    <w:lvl w:ilvl="0" w:tplc="2AE2A6B4">
      <w:start w:val="1"/>
      <w:numFmt w:val="decimal"/>
      <w:lvlText w:val="%1"/>
      <w:lvlJc w:val="left"/>
      <w:pPr>
        <w:ind w:left="112" w:hanging="123"/>
        <w:jc w:val="left"/>
      </w:pPr>
      <w:rPr>
        <w:rFonts w:ascii="Trebuchet MS" w:eastAsia="Trebuchet MS" w:hAnsi="Trebuchet MS" w:cs="Trebuchet MS" w:hint="default"/>
        <w:b w:val="0"/>
        <w:bCs w:val="0"/>
        <w:i w:val="0"/>
        <w:iCs w:val="0"/>
        <w:spacing w:val="0"/>
        <w:w w:val="125"/>
        <w:sz w:val="15"/>
        <w:szCs w:val="15"/>
        <w:lang w:val="fr-FR" w:eastAsia="en-US" w:bidi="ar-SA"/>
      </w:rPr>
    </w:lvl>
    <w:lvl w:ilvl="1" w:tplc="BB46245A">
      <w:numFmt w:val="bullet"/>
      <w:lvlText w:val="•"/>
      <w:lvlJc w:val="left"/>
      <w:pPr>
        <w:ind w:left="1113" w:hanging="123"/>
      </w:pPr>
      <w:rPr>
        <w:rFonts w:hint="default"/>
        <w:lang w:val="fr-FR" w:eastAsia="en-US" w:bidi="ar-SA"/>
      </w:rPr>
    </w:lvl>
    <w:lvl w:ilvl="2" w:tplc="01FC6D10">
      <w:numFmt w:val="bullet"/>
      <w:lvlText w:val="•"/>
      <w:lvlJc w:val="left"/>
      <w:pPr>
        <w:ind w:left="2107" w:hanging="123"/>
      </w:pPr>
      <w:rPr>
        <w:rFonts w:hint="default"/>
        <w:lang w:val="fr-FR" w:eastAsia="en-US" w:bidi="ar-SA"/>
      </w:rPr>
    </w:lvl>
    <w:lvl w:ilvl="3" w:tplc="7F2E727C">
      <w:numFmt w:val="bullet"/>
      <w:lvlText w:val="•"/>
      <w:lvlJc w:val="left"/>
      <w:pPr>
        <w:ind w:left="3101" w:hanging="123"/>
      </w:pPr>
      <w:rPr>
        <w:rFonts w:hint="default"/>
        <w:lang w:val="fr-FR" w:eastAsia="en-US" w:bidi="ar-SA"/>
      </w:rPr>
    </w:lvl>
    <w:lvl w:ilvl="4" w:tplc="7B0E2E82">
      <w:numFmt w:val="bullet"/>
      <w:lvlText w:val="•"/>
      <w:lvlJc w:val="left"/>
      <w:pPr>
        <w:ind w:left="4095" w:hanging="123"/>
      </w:pPr>
      <w:rPr>
        <w:rFonts w:hint="default"/>
        <w:lang w:val="fr-FR" w:eastAsia="en-US" w:bidi="ar-SA"/>
      </w:rPr>
    </w:lvl>
    <w:lvl w:ilvl="5" w:tplc="76449130">
      <w:numFmt w:val="bullet"/>
      <w:lvlText w:val="•"/>
      <w:lvlJc w:val="left"/>
      <w:pPr>
        <w:ind w:left="5089" w:hanging="123"/>
      </w:pPr>
      <w:rPr>
        <w:rFonts w:hint="default"/>
        <w:lang w:val="fr-FR" w:eastAsia="en-US" w:bidi="ar-SA"/>
      </w:rPr>
    </w:lvl>
    <w:lvl w:ilvl="6" w:tplc="81342022">
      <w:numFmt w:val="bullet"/>
      <w:lvlText w:val="•"/>
      <w:lvlJc w:val="left"/>
      <w:pPr>
        <w:ind w:left="6082" w:hanging="123"/>
      </w:pPr>
      <w:rPr>
        <w:rFonts w:hint="default"/>
        <w:lang w:val="fr-FR" w:eastAsia="en-US" w:bidi="ar-SA"/>
      </w:rPr>
    </w:lvl>
    <w:lvl w:ilvl="7" w:tplc="1EDE9A14">
      <w:numFmt w:val="bullet"/>
      <w:lvlText w:val="•"/>
      <w:lvlJc w:val="left"/>
      <w:pPr>
        <w:ind w:left="7076" w:hanging="123"/>
      </w:pPr>
      <w:rPr>
        <w:rFonts w:hint="default"/>
        <w:lang w:val="fr-FR" w:eastAsia="en-US" w:bidi="ar-SA"/>
      </w:rPr>
    </w:lvl>
    <w:lvl w:ilvl="8" w:tplc="97005DA8">
      <w:numFmt w:val="bullet"/>
      <w:lvlText w:val="•"/>
      <w:lvlJc w:val="left"/>
      <w:pPr>
        <w:ind w:left="8070" w:hanging="123"/>
      </w:pPr>
      <w:rPr>
        <w:rFonts w:hint="default"/>
        <w:lang w:val="fr-FR" w:eastAsia="en-US" w:bidi="ar-SA"/>
      </w:rPr>
    </w:lvl>
  </w:abstractNum>
  <w:abstractNum w:abstractNumId="6" w15:restartNumberingAfterBreak="0">
    <w:nsid w:val="4A9C779D"/>
    <w:multiLevelType w:val="hybridMultilevel"/>
    <w:tmpl w:val="18861D20"/>
    <w:lvl w:ilvl="0" w:tplc="B4E666A6">
      <w:start w:val="18"/>
      <w:numFmt w:val="decimal"/>
      <w:lvlText w:val="%1"/>
      <w:lvlJc w:val="left"/>
      <w:pPr>
        <w:ind w:left="112" w:hanging="250"/>
        <w:jc w:val="left"/>
      </w:pPr>
      <w:rPr>
        <w:rFonts w:ascii="Trebuchet MS" w:eastAsia="Trebuchet MS" w:hAnsi="Trebuchet MS" w:cs="Trebuchet MS" w:hint="default"/>
        <w:b w:val="0"/>
        <w:bCs w:val="0"/>
        <w:i w:val="0"/>
        <w:iCs w:val="0"/>
        <w:spacing w:val="-1"/>
        <w:w w:val="125"/>
        <w:sz w:val="15"/>
        <w:szCs w:val="15"/>
        <w:lang w:val="fr-FR" w:eastAsia="en-US" w:bidi="ar-SA"/>
      </w:rPr>
    </w:lvl>
    <w:lvl w:ilvl="1" w:tplc="69B01732">
      <w:numFmt w:val="bullet"/>
      <w:lvlText w:val="•"/>
      <w:lvlJc w:val="left"/>
      <w:pPr>
        <w:ind w:left="1113" w:hanging="250"/>
      </w:pPr>
      <w:rPr>
        <w:rFonts w:hint="default"/>
        <w:lang w:val="fr-FR" w:eastAsia="en-US" w:bidi="ar-SA"/>
      </w:rPr>
    </w:lvl>
    <w:lvl w:ilvl="2" w:tplc="25626BC4">
      <w:numFmt w:val="bullet"/>
      <w:lvlText w:val="•"/>
      <w:lvlJc w:val="left"/>
      <w:pPr>
        <w:ind w:left="2107" w:hanging="250"/>
      </w:pPr>
      <w:rPr>
        <w:rFonts w:hint="default"/>
        <w:lang w:val="fr-FR" w:eastAsia="en-US" w:bidi="ar-SA"/>
      </w:rPr>
    </w:lvl>
    <w:lvl w:ilvl="3" w:tplc="98743162">
      <w:numFmt w:val="bullet"/>
      <w:lvlText w:val="•"/>
      <w:lvlJc w:val="left"/>
      <w:pPr>
        <w:ind w:left="3101" w:hanging="250"/>
      </w:pPr>
      <w:rPr>
        <w:rFonts w:hint="default"/>
        <w:lang w:val="fr-FR" w:eastAsia="en-US" w:bidi="ar-SA"/>
      </w:rPr>
    </w:lvl>
    <w:lvl w:ilvl="4" w:tplc="E2706684">
      <w:numFmt w:val="bullet"/>
      <w:lvlText w:val="•"/>
      <w:lvlJc w:val="left"/>
      <w:pPr>
        <w:ind w:left="4095" w:hanging="250"/>
      </w:pPr>
      <w:rPr>
        <w:rFonts w:hint="default"/>
        <w:lang w:val="fr-FR" w:eastAsia="en-US" w:bidi="ar-SA"/>
      </w:rPr>
    </w:lvl>
    <w:lvl w:ilvl="5" w:tplc="64E2B01E">
      <w:numFmt w:val="bullet"/>
      <w:lvlText w:val="•"/>
      <w:lvlJc w:val="left"/>
      <w:pPr>
        <w:ind w:left="5089" w:hanging="250"/>
      </w:pPr>
      <w:rPr>
        <w:rFonts w:hint="default"/>
        <w:lang w:val="fr-FR" w:eastAsia="en-US" w:bidi="ar-SA"/>
      </w:rPr>
    </w:lvl>
    <w:lvl w:ilvl="6" w:tplc="FF642F00">
      <w:numFmt w:val="bullet"/>
      <w:lvlText w:val="•"/>
      <w:lvlJc w:val="left"/>
      <w:pPr>
        <w:ind w:left="6082" w:hanging="250"/>
      </w:pPr>
      <w:rPr>
        <w:rFonts w:hint="default"/>
        <w:lang w:val="fr-FR" w:eastAsia="en-US" w:bidi="ar-SA"/>
      </w:rPr>
    </w:lvl>
    <w:lvl w:ilvl="7" w:tplc="62942E1E">
      <w:numFmt w:val="bullet"/>
      <w:lvlText w:val="•"/>
      <w:lvlJc w:val="left"/>
      <w:pPr>
        <w:ind w:left="7076" w:hanging="250"/>
      </w:pPr>
      <w:rPr>
        <w:rFonts w:hint="default"/>
        <w:lang w:val="fr-FR" w:eastAsia="en-US" w:bidi="ar-SA"/>
      </w:rPr>
    </w:lvl>
    <w:lvl w:ilvl="8" w:tplc="BC0E1B1A">
      <w:numFmt w:val="bullet"/>
      <w:lvlText w:val="•"/>
      <w:lvlJc w:val="left"/>
      <w:pPr>
        <w:ind w:left="8070" w:hanging="250"/>
      </w:pPr>
      <w:rPr>
        <w:rFonts w:hint="default"/>
        <w:lang w:val="fr-FR" w:eastAsia="en-US" w:bidi="ar-SA"/>
      </w:rPr>
    </w:lvl>
  </w:abstractNum>
  <w:abstractNum w:abstractNumId="7" w15:restartNumberingAfterBreak="0">
    <w:nsid w:val="54904F65"/>
    <w:multiLevelType w:val="hybridMultilevel"/>
    <w:tmpl w:val="54BE5B9A"/>
    <w:lvl w:ilvl="0" w:tplc="A3547B4C">
      <w:numFmt w:val="bullet"/>
      <w:lvlText w:val="–"/>
      <w:lvlJc w:val="left"/>
      <w:pPr>
        <w:ind w:left="243" w:hanging="131"/>
      </w:pPr>
      <w:rPr>
        <w:rFonts w:ascii="Trebuchet MS" w:eastAsia="Trebuchet MS" w:hAnsi="Trebuchet MS" w:cs="Trebuchet MS" w:hint="default"/>
        <w:b w:val="0"/>
        <w:bCs w:val="0"/>
        <w:i w:val="0"/>
        <w:iCs w:val="0"/>
        <w:spacing w:val="0"/>
        <w:w w:val="140"/>
        <w:sz w:val="15"/>
        <w:szCs w:val="15"/>
        <w:lang w:val="fr-FR" w:eastAsia="en-US" w:bidi="ar-SA"/>
      </w:rPr>
    </w:lvl>
    <w:lvl w:ilvl="1" w:tplc="84B495DE">
      <w:numFmt w:val="bullet"/>
      <w:lvlText w:val="•"/>
      <w:lvlJc w:val="left"/>
      <w:pPr>
        <w:ind w:left="1221" w:hanging="131"/>
      </w:pPr>
      <w:rPr>
        <w:rFonts w:hint="default"/>
        <w:lang w:val="fr-FR" w:eastAsia="en-US" w:bidi="ar-SA"/>
      </w:rPr>
    </w:lvl>
    <w:lvl w:ilvl="2" w:tplc="0E94C360">
      <w:numFmt w:val="bullet"/>
      <w:lvlText w:val="•"/>
      <w:lvlJc w:val="left"/>
      <w:pPr>
        <w:ind w:left="2203" w:hanging="131"/>
      </w:pPr>
      <w:rPr>
        <w:rFonts w:hint="default"/>
        <w:lang w:val="fr-FR" w:eastAsia="en-US" w:bidi="ar-SA"/>
      </w:rPr>
    </w:lvl>
    <w:lvl w:ilvl="3" w:tplc="DBC24E5A">
      <w:numFmt w:val="bullet"/>
      <w:lvlText w:val="•"/>
      <w:lvlJc w:val="left"/>
      <w:pPr>
        <w:ind w:left="3185" w:hanging="131"/>
      </w:pPr>
      <w:rPr>
        <w:rFonts w:hint="default"/>
        <w:lang w:val="fr-FR" w:eastAsia="en-US" w:bidi="ar-SA"/>
      </w:rPr>
    </w:lvl>
    <w:lvl w:ilvl="4" w:tplc="54547F32">
      <w:numFmt w:val="bullet"/>
      <w:lvlText w:val="•"/>
      <w:lvlJc w:val="left"/>
      <w:pPr>
        <w:ind w:left="4167" w:hanging="131"/>
      </w:pPr>
      <w:rPr>
        <w:rFonts w:hint="default"/>
        <w:lang w:val="fr-FR" w:eastAsia="en-US" w:bidi="ar-SA"/>
      </w:rPr>
    </w:lvl>
    <w:lvl w:ilvl="5" w:tplc="2EE680FE">
      <w:numFmt w:val="bullet"/>
      <w:lvlText w:val="•"/>
      <w:lvlJc w:val="left"/>
      <w:pPr>
        <w:ind w:left="5149" w:hanging="131"/>
      </w:pPr>
      <w:rPr>
        <w:rFonts w:hint="default"/>
        <w:lang w:val="fr-FR" w:eastAsia="en-US" w:bidi="ar-SA"/>
      </w:rPr>
    </w:lvl>
    <w:lvl w:ilvl="6" w:tplc="FD1A5C54">
      <w:numFmt w:val="bullet"/>
      <w:lvlText w:val="•"/>
      <w:lvlJc w:val="left"/>
      <w:pPr>
        <w:ind w:left="6130" w:hanging="131"/>
      </w:pPr>
      <w:rPr>
        <w:rFonts w:hint="default"/>
        <w:lang w:val="fr-FR" w:eastAsia="en-US" w:bidi="ar-SA"/>
      </w:rPr>
    </w:lvl>
    <w:lvl w:ilvl="7" w:tplc="8878F294">
      <w:numFmt w:val="bullet"/>
      <w:lvlText w:val="•"/>
      <w:lvlJc w:val="left"/>
      <w:pPr>
        <w:ind w:left="7112" w:hanging="131"/>
      </w:pPr>
      <w:rPr>
        <w:rFonts w:hint="default"/>
        <w:lang w:val="fr-FR" w:eastAsia="en-US" w:bidi="ar-SA"/>
      </w:rPr>
    </w:lvl>
    <w:lvl w:ilvl="8" w:tplc="D1728F24">
      <w:numFmt w:val="bullet"/>
      <w:lvlText w:val="•"/>
      <w:lvlJc w:val="left"/>
      <w:pPr>
        <w:ind w:left="8094" w:hanging="131"/>
      </w:pPr>
      <w:rPr>
        <w:rFonts w:hint="default"/>
        <w:lang w:val="fr-FR" w:eastAsia="en-US" w:bidi="ar-SA"/>
      </w:rPr>
    </w:lvl>
  </w:abstractNum>
  <w:num w:numId="1" w16cid:durableId="1434518905">
    <w:abstractNumId w:val="5"/>
  </w:num>
  <w:num w:numId="2" w16cid:durableId="777674669">
    <w:abstractNumId w:val="1"/>
  </w:num>
  <w:num w:numId="3" w16cid:durableId="1029912078">
    <w:abstractNumId w:val="2"/>
  </w:num>
  <w:num w:numId="4" w16cid:durableId="819930825">
    <w:abstractNumId w:val="7"/>
  </w:num>
  <w:num w:numId="5" w16cid:durableId="1548757621">
    <w:abstractNumId w:val="0"/>
  </w:num>
  <w:num w:numId="6" w16cid:durableId="397939855">
    <w:abstractNumId w:val="3"/>
  </w:num>
  <w:num w:numId="7" w16cid:durableId="1696348666">
    <w:abstractNumId w:val="6"/>
  </w:num>
  <w:num w:numId="8" w16cid:durableId="1950819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7781D"/>
    <w:rsid w:val="0014640B"/>
    <w:rsid w:val="0017781D"/>
    <w:rsid w:val="00554498"/>
    <w:rsid w:val="00945D3E"/>
    <w:rsid w:val="00D722AC"/>
    <w:rsid w:val="00DF63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22BF"/>
  <w15:docId w15:val="{89BA6193-79A2-43EF-90AD-D17883A1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spacing w:before="100"/>
      <w:ind w:left="112" w:right="38"/>
    </w:pPr>
    <w:rPr>
      <w:b/>
      <w:bCs/>
      <w:sz w:val="26"/>
      <w:szCs w:val="26"/>
    </w:rPr>
  </w:style>
  <w:style w:type="paragraph" w:styleId="Paragraphedeliste">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554498"/>
    <w:pPr>
      <w:tabs>
        <w:tab w:val="center" w:pos="4536"/>
        <w:tab w:val="right" w:pos="9072"/>
      </w:tabs>
    </w:pPr>
  </w:style>
  <w:style w:type="character" w:customStyle="1" w:styleId="En-tteCar">
    <w:name w:val="En-tête Car"/>
    <w:basedOn w:val="Policepardfaut"/>
    <w:link w:val="En-tte"/>
    <w:uiPriority w:val="99"/>
    <w:rsid w:val="00554498"/>
    <w:rPr>
      <w:rFonts w:ascii="Trebuchet MS" w:eastAsia="Trebuchet MS" w:hAnsi="Trebuchet MS" w:cs="Trebuchet MS"/>
      <w:lang w:val="fr-FR"/>
    </w:rPr>
  </w:style>
  <w:style w:type="paragraph" w:styleId="Pieddepage">
    <w:name w:val="footer"/>
    <w:basedOn w:val="Normal"/>
    <w:link w:val="PieddepageCar"/>
    <w:uiPriority w:val="99"/>
    <w:unhideWhenUsed/>
    <w:rsid w:val="00554498"/>
    <w:pPr>
      <w:tabs>
        <w:tab w:val="center" w:pos="4536"/>
        <w:tab w:val="right" w:pos="9072"/>
      </w:tabs>
    </w:pPr>
  </w:style>
  <w:style w:type="character" w:customStyle="1" w:styleId="PieddepageCar">
    <w:name w:val="Pied de page Car"/>
    <w:basedOn w:val="Policepardfaut"/>
    <w:link w:val="Pieddepage"/>
    <w:uiPriority w:val="99"/>
    <w:rsid w:val="00554498"/>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11194</Words>
  <Characters>61572</Characters>
  <Application>Microsoft Office Word</Application>
  <DocSecurity>0</DocSecurity>
  <Lines>513</Lines>
  <Paragraphs>145</Paragraphs>
  <ScaleCrop>false</ScaleCrop>
  <Company/>
  <LinksUpToDate>false</LinksUpToDate>
  <CharactersWithSpaces>72621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 UE, 22-01-2025, aff. T-1053/23, Tecom Master, SL c/ Office de l'Union européenne pour la propriété intellectuelle (EUIPO) | Lexbase</dc:title>
  <cp:lastModifiedBy>Maëlle Ben Yahia</cp:lastModifiedBy>
  <cp:revision>3</cp:revision>
  <cp:lastPrinted>2025-06-12T09:55:00Z</cp:lastPrinted>
  <dcterms:created xsi:type="dcterms:W3CDTF">2025-06-12T09:33:00Z</dcterms:created>
  <dcterms:modified xsi:type="dcterms:W3CDTF">2025-06-12T09:55:00Z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wkhtmltopdf 0.12.6.1</vt:lpwstr>
  </property>
  <property fmtid="{D5CDD505-2E9C-101B-9397-08002B2CF9AE}" pid="4" name="LastSaved">
    <vt:filetime>2025-06-12T00:00:00Z</vt:filetime>
  </property>
  <property fmtid="{D5CDD505-2E9C-101B-9397-08002B2CF9AE}" pid="5" name="Producer">
    <vt:lpwstr>Qt 4.8.7</vt:lpwstr>
  </property>
</Properties>
</file>